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A0" w:firstRow="1" w:lastRow="0" w:firstColumn="1" w:lastColumn="0" w:noHBand="0" w:noVBand="0"/>
      </w:tblPr>
      <w:tblGrid>
        <w:gridCol w:w="9026"/>
      </w:tblGrid>
      <w:tr w:rsidR="002213F2" w:rsidRPr="00E57213" w14:paraId="29D35252" w14:textId="77777777" w:rsidTr="001A156A">
        <w:tc>
          <w:tcPr>
            <w:tcW w:w="9242" w:type="dxa"/>
          </w:tcPr>
          <w:p w14:paraId="53E8880D" w14:textId="0628449C" w:rsidR="002213F2" w:rsidRPr="002213F2" w:rsidRDefault="00064D01" w:rsidP="002213F2">
            <w:pPr>
              <w:jc w:val="both"/>
              <w:rPr>
                <w:b/>
                <w:color w:val="383938"/>
                <w:sz w:val="32"/>
                <w:szCs w:val="40"/>
              </w:rPr>
            </w:pPr>
            <w:r w:rsidRPr="002213F2">
              <w:rPr>
                <w:b/>
                <w:color w:val="383938"/>
                <w:sz w:val="32"/>
                <w:szCs w:val="40"/>
              </w:rPr>
              <w:t>INTEGRATING GENDER EQUALITY INTO RPOS</w:t>
            </w:r>
            <w:r>
              <w:rPr>
                <w:b/>
                <w:color w:val="383938"/>
                <w:sz w:val="32"/>
                <w:szCs w:val="40"/>
              </w:rPr>
              <w:t xml:space="preserve"> AND UNIVERSITIES</w:t>
            </w:r>
          </w:p>
          <w:p w14:paraId="2D26CF38" w14:textId="77777777" w:rsidR="00BC0FF6" w:rsidRDefault="00BC0FF6" w:rsidP="00E57213">
            <w:pPr>
              <w:spacing w:after="40"/>
              <w:jc w:val="both"/>
              <w:rPr>
                <w:b/>
              </w:rPr>
            </w:pPr>
          </w:p>
          <w:p w14:paraId="1CD064D1" w14:textId="77777777" w:rsidR="00064D01" w:rsidRPr="00BC0FF6" w:rsidRDefault="00D03D8B" w:rsidP="00E57213">
            <w:pPr>
              <w:spacing w:after="40"/>
              <w:jc w:val="both"/>
              <w:rPr>
                <w:b/>
              </w:rPr>
            </w:pPr>
            <w:r w:rsidRPr="00BC0FF6">
              <w:rPr>
                <w:b/>
              </w:rPr>
              <w:t>Council election strategy</w:t>
            </w:r>
          </w:p>
          <w:p w14:paraId="4AA85379" w14:textId="77777777" w:rsidR="00D03D8B" w:rsidRPr="00BC0FF6" w:rsidRDefault="00D03D8B" w:rsidP="00D03D8B">
            <w:pPr>
              <w:spacing w:after="40"/>
              <w:jc w:val="both"/>
              <w:rPr>
                <w:b/>
              </w:rPr>
            </w:pPr>
            <w:r w:rsidRPr="00BC0FF6">
              <w:rPr>
                <w:b/>
              </w:rPr>
              <w:t>Siauliai University, Centre for Gender Studies and Research</w:t>
            </w:r>
          </w:p>
          <w:p w14:paraId="1AB84247" w14:textId="7068AA5F" w:rsidR="002213F2" w:rsidRPr="00E57213" w:rsidRDefault="00D03D8B" w:rsidP="002213F2">
            <w:pPr>
              <w:jc w:val="both"/>
              <w:rPr>
                <w:b/>
                <w:color w:val="383938"/>
                <w:sz w:val="32"/>
                <w:szCs w:val="40"/>
              </w:rPr>
            </w:pPr>
            <w:r w:rsidRPr="00BC0FF6">
              <w:rPr>
                <w:b/>
              </w:rPr>
              <w:t>Lithuania - 2014</w:t>
            </w:r>
          </w:p>
        </w:tc>
      </w:tr>
      <w:tr w:rsidR="002213F2" w:rsidRPr="002213F2" w14:paraId="33141785" w14:textId="77777777" w:rsidTr="001A156A">
        <w:trPr>
          <w:trHeight w:val="162"/>
        </w:trPr>
        <w:tc>
          <w:tcPr>
            <w:tcW w:w="9242" w:type="dxa"/>
          </w:tcPr>
          <w:p w14:paraId="2B09D3EE" w14:textId="178A7369" w:rsidR="002213F2" w:rsidRPr="002213F2" w:rsidRDefault="002213F2" w:rsidP="002213F2">
            <w:pPr>
              <w:jc w:val="both"/>
              <w:rPr>
                <w:sz w:val="10"/>
                <w:szCs w:val="10"/>
              </w:rPr>
            </w:pPr>
          </w:p>
        </w:tc>
      </w:tr>
    </w:tbl>
    <w:p w14:paraId="632F2694" w14:textId="77777777" w:rsidR="004163BA" w:rsidRPr="000772A1" w:rsidRDefault="004163BA" w:rsidP="00A9647C">
      <w:pPr>
        <w:jc w:val="both"/>
      </w:pPr>
    </w:p>
    <w:p w14:paraId="22E7F3BA" w14:textId="77777777" w:rsidR="004163BA" w:rsidRPr="000772A1" w:rsidRDefault="004163BA" w:rsidP="00A16980">
      <w:pPr>
        <w:spacing w:after="40"/>
        <w:jc w:val="both"/>
        <w:rPr>
          <w:b/>
          <w:sz w:val="24"/>
          <w:szCs w:val="24"/>
        </w:rPr>
      </w:pPr>
      <w:r>
        <w:rPr>
          <w:b/>
          <w:sz w:val="24"/>
          <w:szCs w:val="24"/>
        </w:rPr>
        <w:t>ENABLING WOMEN</w:t>
      </w:r>
      <w:r w:rsidR="00E97D3F">
        <w:rPr>
          <w:b/>
          <w:sz w:val="24"/>
          <w:szCs w:val="24"/>
        </w:rPr>
        <w:t xml:space="preserve"> TO RUN</w:t>
      </w:r>
      <w:r>
        <w:rPr>
          <w:b/>
          <w:sz w:val="24"/>
          <w:szCs w:val="24"/>
        </w:rPr>
        <w:t xml:space="preserve"> </w:t>
      </w:r>
      <w:r w:rsidR="00E97D3F">
        <w:rPr>
          <w:b/>
          <w:sz w:val="24"/>
          <w:szCs w:val="24"/>
        </w:rPr>
        <w:t>FOR</w:t>
      </w:r>
      <w:r>
        <w:rPr>
          <w:b/>
          <w:sz w:val="24"/>
          <w:szCs w:val="24"/>
        </w:rPr>
        <w:t xml:space="preserve"> THE ELECTIONS FOR THE UNIVERSITY’S COUNCIL</w:t>
      </w:r>
    </w:p>
    <w:p w14:paraId="01B86A31" w14:textId="1ACE7920" w:rsidR="00064D01" w:rsidRPr="00E57213" w:rsidRDefault="00064D01" w:rsidP="00BC0FF6">
      <w:pPr>
        <w:pBdr>
          <w:top w:val="single" w:sz="4" w:space="1" w:color="auto"/>
          <w:left w:val="single" w:sz="4" w:space="4" w:color="auto"/>
          <w:bottom w:val="single" w:sz="4" w:space="1" w:color="auto"/>
          <w:right w:val="single" w:sz="4" w:space="4" w:color="auto"/>
        </w:pBdr>
        <w:shd w:val="clear" w:color="auto" w:fill="BFBFBF" w:themeFill="background1" w:themeFillShade="BF"/>
        <w:spacing w:after="40"/>
        <w:jc w:val="both"/>
        <w:rPr>
          <w:b/>
        </w:rPr>
      </w:pPr>
      <w:r w:rsidRPr="00E57213">
        <w:rPr>
          <w:b/>
        </w:rPr>
        <w:t>Summary</w:t>
      </w:r>
    </w:p>
    <w:p w14:paraId="377DF8FE" w14:textId="77777777" w:rsidR="004163BA" w:rsidRPr="00CD7759" w:rsidRDefault="004163BA" w:rsidP="00BC0FF6">
      <w:pPr>
        <w:pBdr>
          <w:top w:val="single" w:sz="4" w:space="1" w:color="auto"/>
          <w:left w:val="single" w:sz="4" w:space="4" w:color="auto"/>
          <w:bottom w:val="single" w:sz="4" w:space="1" w:color="auto"/>
          <w:right w:val="single" w:sz="4" w:space="4" w:color="auto"/>
        </w:pBdr>
        <w:shd w:val="clear" w:color="auto" w:fill="BFBFBF" w:themeFill="background1" w:themeFillShade="BF"/>
        <w:spacing w:after="40"/>
        <w:jc w:val="both"/>
      </w:pPr>
      <w:r w:rsidRPr="00CD7759">
        <w:t>The EU-funded structural change project INTEGER has taken on a pioneering role at Siauliai University (SU) and in Lithuania as a whole</w:t>
      </w:r>
      <w:r>
        <w:t>. This project</w:t>
      </w:r>
      <w:r w:rsidRPr="00CD7759">
        <w:t xml:space="preserve"> </w:t>
      </w:r>
      <w:r>
        <w:t>was fundamental to promote</w:t>
      </w:r>
      <w:r w:rsidRPr="00CD7759">
        <w:t xml:space="preserve"> institutional transformation in </w:t>
      </w:r>
      <w:r>
        <w:t xml:space="preserve">a </w:t>
      </w:r>
      <w:r w:rsidRPr="00CD7759">
        <w:t xml:space="preserve">higher education institution. </w:t>
      </w:r>
      <w:r>
        <w:t xml:space="preserve">During the project’s implementation, the Council elections were planned to take place. Considering the striking underrepresentation of women in the university’s Council, </w:t>
      </w:r>
      <w:r w:rsidRPr="00CD7759">
        <w:t>the SU Council Election Tactics and Strategy Plan were developed</w:t>
      </w:r>
      <w:r>
        <w:t xml:space="preserve"> within INTEGER</w:t>
      </w:r>
      <w:r w:rsidRPr="00CD7759">
        <w:t xml:space="preserve"> in order to encourage a gender-balanced representation of the Council. </w:t>
      </w:r>
      <w:r>
        <w:t>Several activities were undertaken in order to empower female candidates to run in the university’s Council elections, such as</w:t>
      </w:r>
      <w:r w:rsidRPr="00CD7759">
        <w:t xml:space="preserve">: communication with the highest management staff at SU through formal meetings; consultation with the university lawyer about the possible ways of making women’s representation in the Council’s election; participation in the preparation of the election regulations; search for women candidates from SU representatives according to criteria such as loyalty to the university and commitment to implement gender equality at the university. As a result of these initiatives, the number of women to the Council significantly increased from 0 % in 2011 to 36.3 % in 2014. </w:t>
      </w:r>
    </w:p>
    <w:p w14:paraId="76C5FA9E" w14:textId="77777777" w:rsidR="004163BA" w:rsidRDefault="004163BA" w:rsidP="00CD7759">
      <w:pPr>
        <w:spacing w:after="40"/>
        <w:jc w:val="both"/>
      </w:pPr>
    </w:p>
    <w:p w14:paraId="242C7124" w14:textId="77777777" w:rsidR="004163BA" w:rsidRPr="00036CD5" w:rsidRDefault="004163BA" w:rsidP="00CD7759">
      <w:pPr>
        <w:spacing w:after="40"/>
        <w:jc w:val="both"/>
        <w:rPr>
          <w:b/>
        </w:rPr>
      </w:pPr>
      <w:r w:rsidRPr="00036CD5">
        <w:rPr>
          <w:b/>
        </w:rPr>
        <w:t>A collegial management body without women</w:t>
      </w:r>
    </w:p>
    <w:p w14:paraId="57FD41BA" w14:textId="77777777" w:rsidR="004163BA" w:rsidRDefault="004163BA" w:rsidP="00036CD5">
      <w:pPr>
        <w:spacing w:after="40"/>
        <w:jc w:val="both"/>
      </w:pPr>
      <w:r>
        <w:t>According to t</w:t>
      </w:r>
      <w:r w:rsidRPr="00CD7759">
        <w:t>he</w:t>
      </w:r>
      <w:r>
        <w:t xml:space="preserve"> Lithuanian</w:t>
      </w:r>
      <w:r w:rsidRPr="00CD7759">
        <w:t xml:space="preserve"> Law on Higher Education and Research (2009)</w:t>
      </w:r>
      <w:r>
        <w:t xml:space="preserve">, </w:t>
      </w:r>
      <w:r w:rsidRPr="00CD7759">
        <w:t>the Council of a state university is one of the main collegial (corporate) manag</w:t>
      </w:r>
      <w:r>
        <w:t>ement bodies. The u</w:t>
      </w:r>
      <w:r w:rsidRPr="00CD7759">
        <w:t xml:space="preserve">niversity Council </w:t>
      </w:r>
      <w:r>
        <w:t>is responsible for approving</w:t>
      </w:r>
      <w:r w:rsidRPr="00CD7759">
        <w:t xml:space="preserve"> the institution's vision and m</w:t>
      </w:r>
      <w:r>
        <w:t>ission, as well as a strategic action plan,</w:t>
      </w:r>
      <w:r w:rsidRPr="00CD7759">
        <w:t xml:space="preserve"> set the management </w:t>
      </w:r>
      <w:r>
        <w:t>procedures</w:t>
      </w:r>
      <w:r w:rsidRPr="00CD7759">
        <w:t xml:space="preserve">, </w:t>
      </w:r>
      <w:r>
        <w:t xml:space="preserve">and </w:t>
      </w:r>
      <w:r w:rsidRPr="00CD7759">
        <w:t xml:space="preserve">use and disposal of </w:t>
      </w:r>
      <w:r>
        <w:t xml:space="preserve">the university’s </w:t>
      </w:r>
      <w:r w:rsidRPr="00CD7759">
        <w:t xml:space="preserve">funds. </w:t>
      </w:r>
      <w:r>
        <w:t xml:space="preserve">In </w:t>
      </w:r>
      <w:r w:rsidRPr="00CD7759">
        <w:t>Siauliai University (SU)</w:t>
      </w:r>
      <w:r>
        <w:t xml:space="preserve">, in 2010, the Council was composed of </w:t>
      </w:r>
      <w:r w:rsidRPr="00CD7759">
        <w:t xml:space="preserve">11 </w:t>
      </w:r>
      <w:r>
        <w:t xml:space="preserve">male </w:t>
      </w:r>
      <w:r w:rsidRPr="00CD7759">
        <w:t>members</w:t>
      </w:r>
      <w:r>
        <w:t xml:space="preserve"> (no women)</w:t>
      </w:r>
      <w:r w:rsidRPr="00CD7759">
        <w:t>.</w:t>
      </w:r>
      <w:r>
        <w:t xml:space="preserve"> </w:t>
      </w:r>
    </w:p>
    <w:p w14:paraId="29CF59A2" w14:textId="77777777" w:rsidR="004163BA" w:rsidRDefault="004163BA" w:rsidP="00036CD5">
      <w:pPr>
        <w:spacing w:after="40"/>
        <w:jc w:val="both"/>
      </w:pPr>
      <w:r>
        <w:t xml:space="preserve">Considering the important role of this body, there was a pressing need to change its male-dominated composition. In </w:t>
      </w:r>
      <w:smartTag w:uri="urn:schemas-microsoft-com:office:smarttags" w:element="country-region">
        <w:r>
          <w:t>Lithuania</w:t>
        </w:r>
      </w:smartTag>
      <w:r>
        <w:t>,</w:t>
      </w:r>
      <w:r w:rsidRPr="00CD7759">
        <w:t xml:space="preserve"> th</w:t>
      </w:r>
      <w:r>
        <w:t xml:space="preserve">ere is no any legal document supporting </w:t>
      </w:r>
      <w:r w:rsidRPr="00CD7759">
        <w:t>quota system</w:t>
      </w:r>
      <w:r>
        <w:t>s</w:t>
      </w:r>
      <w:r w:rsidRPr="00CD7759">
        <w:t xml:space="preserve"> for</w:t>
      </w:r>
      <w:r>
        <w:t xml:space="preserve"> achieving a</w:t>
      </w:r>
      <w:r w:rsidRPr="00CD7759">
        <w:t xml:space="preserve"> gender-bala</w:t>
      </w:r>
      <w:r>
        <w:t>nced representation in decision-</w:t>
      </w:r>
      <w:r w:rsidRPr="00CD7759">
        <w:t>making bodies of an institution. Therefore</w:t>
      </w:r>
      <w:r>
        <w:t>,</w:t>
      </w:r>
      <w:r w:rsidRPr="00CD7759">
        <w:t xml:space="preserve"> it is hardly possible to apply </w:t>
      </w:r>
      <w:r>
        <w:t>quotas</w:t>
      </w:r>
      <w:r w:rsidRPr="00CD7759">
        <w:t xml:space="preserve"> in</w:t>
      </w:r>
      <w:r>
        <w:t xml:space="preserve"> a</w:t>
      </w:r>
      <w:r w:rsidRPr="00CD7759">
        <w:t xml:space="preserve"> local university. </w:t>
      </w:r>
      <w:r>
        <w:t xml:space="preserve">On the other hand, the predominant </w:t>
      </w:r>
      <w:r w:rsidRPr="00CD7759">
        <w:t>masculine academic culture</w:t>
      </w:r>
      <w:r>
        <w:t>, along with persisting stereotypes and</w:t>
      </w:r>
      <w:r w:rsidRPr="00CD7759">
        <w:t xml:space="preserve"> </w:t>
      </w:r>
      <w:r>
        <w:t>unconscious bias</w:t>
      </w:r>
      <w:r w:rsidR="00E97D3F">
        <w:t>es</w:t>
      </w:r>
      <w:r>
        <w:t xml:space="preserve"> about women in society and particularly those </w:t>
      </w:r>
      <w:r w:rsidRPr="00CD7759">
        <w:t>in higher academic and management positions</w:t>
      </w:r>
      <w:r>
        <w:t>, have clear repercussions on the limited female representation in the university’s management bodies</w:t>
      </w:r>
      <w:r w:rsidRPr="00CD7759">
        <w:t>.</w:t>
      </w:r>
    </w:p>
    <w:p w14:paraId="12AE6642" w14:textId="77777777" w:rsidR="004163BA" w:rsidRDefault="004163BA" w:rsidP="00036CD5">
      <w:pPr>
        <w:spacing w:after="40"/>
        <w:jc w:val="both"/>
      </w:pPr>
      <w:r>
        <w:t xml:space="preserve">Having the abovementioned issues in mind, </w:t>
      </w:r>
      <w:r w:rsidRPr="00CD7759">
        <w:t xml:space="preserve">SU decided to draft a strategy </w:t>
      </w:r>
      <w:r>
        <w:t>to increase</w:t>
      </w:r>
      <w:r w:rsidRPr="00CD7759">
        <w:t xml:space="preserve"> women’s representat</w:t>
      </w:r>
      <w:r>
        <w:t xml:space="preserve">ion in decision-making bodies. </w:t>
      </w:r>
    </w:p>
    <w:p w14:paraId="4795B39D" w14:textId="77777777" w:rsidR="004163BA" w:rsidRDefault="004163BA" w:rsidP="00036CD5">
      <w:pPr>
        <w:spacing w:after="40"/>
        <w:jc w:val="both"/>
      </w:pPr>
    </w:p>
    <w:p w14:paraId="55186C5E" w14:textId="77777777" w:rsidR="004163BA" w:rsidRPr="00EE072C" w:rsidRDefault="004163BA" w:rsidP="00036CD5">
      <w:pPr>
        <w:spacing w:after="40"/>
        <w:jc w:val="both"/>
        <w:rPr>
          <w:b/>
        </w:rPr>
      </w:pPr>
      <w:r w:rsidRPr="00EE072C">
        <w:rPr>
          <w:b/>
        </w:rPr>
        <w:t>A strategy to increase the number of women in the university’s Council</w:t>
      </w:r>
    </w:p>
    <w:p w14:paraId="4F0B979F" w14:textId="77777777" w:rsidR="00BD13E5" w:rsidRDefault="004163BA" w:rsidP="00EE072C">
      <w:pPr>
        <w:spacing w:after="40"/>
        <w:jc w:val="both"/>
      </w:pPr>
      <w:r w:rsidRPr="00EE072C">
        <w:rPr>
          <w:bCs/>
        </w:rPr>
        <w:lastRenderedPageBreak/>
        <w:t>The aim of this initiative</w:t>
      </w:r>
      <w:r w:rsidRPr="00EE072C">
        <w:t xml:space="preserve"> was to increase women’s representation in </w:t>
      </w:r>
      <w:r>
        <w:t xml:space="preserve">the </w:t>
      </w:r>
      <w:r w:rsidRPr="00EE072C">
        <w:t>2014 SU Council election</w:t>
      </w:r>
      <w:r>
        <w:t>s</w:t>
      </w:r>
      <w:r w:rsidRPr="00EE072C">
        <w:t xml:space="preserve"> </w:t>
      </w:r>
      <w:r>
        <w:t>up to 25 % (i.e. reaching the university’s critical mass)</w:t>
      </w:r>
      <w:r w:rsidRPr="00EE072C">
        <w:t>.</w:t>
      </w:r>
      <w:r>
        <w:t xml:space="preserve"> SU’s</w:t>
      </w:r>
      <w:r w:rsidRPr="00CD7759">
        <w:t xml:space="preserve"> strategy integrated a thorough planning </w:t>
      </w:r>
      <w:r>
        <w:t xml:space="preserve">for each </w:t>
      </w:r>
      <w:r w:rsidRPr="00CD7759">
        <w:t>phase</w:t>
      </w:r>
      <w:r>
        <w:t xml:space="preserve"> of the election process</w:t>
      </w:r>
      <w:r w:rsidRPr="00CD7759">
        <w:t>.</w:t>
      </w:r>
      <w:r>
        <w:t xml:space="preserve"> </w:t>
      </w:r>
    </w:p>
    <w:p w14:paraId="32BBD678" w14:textId="77777777" w:rsidR="00BD13E5" w:rsidRDefault="00BD13E5" w:rsidP="00EE072C">
      <w:pPr>
        <w:spacing w:after="40"/>
        <w:jc w:val="both"/>
      </w:pPr>
    </w:p>
    <w:p w14:paraId="6B1F8A37" w14:textId="77777777" w:rsidR="00BD13E5" w:rsidRDefault="00BD13E5" w:rsidP="00EE072C">
      <w:pPr>
        <w:spacing w:after="40"/>
        <w:jc w:val="both"/>
      </w:pPr>
    </w:p>
    <w:p w14:paraId="2502464A" w14:textId="0AC49604" w:rsidR="004163BA" w:rsidRPr="00EE072C" w:rsidRDefault="004163BA" w:rsidP="00EE072C">
      <w:pPr>
        <w:spacing w:after="40"/>
        <w:jc w:val="both"/>
      </w:pPr>
      <w:r>
        <w:t>More specifically, t</w:t>
      </w:r>
      <w:r w:rsidRPr="00EE072C">
        <w:t>he</w:t>
      </w:r>
      <w:r>
        <w:t xml:space="preserve"> detailed set of</w:t>
      </w:r>
      <w:r w:rsidRPr="00EE072C">
        <w:t xml:space="preserve"> </w:t>
      </w:r>
      <w:r w:rsidRPr="00EE072C">
        <w:rPr>
          <w:bCs/>
        </w:rPr>
        <w:t>actions taken</w:t>
      </w:r>
      <w:r w:rsidRPr="00EE072C">
        <w:t xml:space="preserve"> </w:t>
      </w:r>
      <w:r>
        <w:t>within this strategy included</w:t>
      </w:r>
      <w:r w:rsidRPr="00EE072C">
        <w:t>:</w:t>
      </w:r>
    </w:p>
    <w:p w14:paraId="74510F23" w14:textId="637763FD" w:rsidR="004163BA" w:rsidRPr="00CD7759" w:rsidRDefault="004163BA" w:rsidP="00F15721">
      <w:pPr>
        <w:numPr>
          <w:ilvl w:val="0"/>
          <w:numId w:val="11"/>
        </w:numPr>
        <w:tabs>
          <w:tab w:val="left" w:pos="851"/>
        </w:tabs>
        <w:spacing w:after="40"/>
        <w:ind w:left="851" w:hanging="401"/>
        <w:jc w:val="both"/>
      </w:pPr>
      <w:r w:rsidRPr="00CD7759">
        <w:t xml:space="preserve">Development of </w:t>
      </w:r>
      <w:r>
        <w:t xml:space="preserve">the Siauliai University </w:t>
      </w:r>
      <w:r w:rsidRPr="00CD7759">
        <w:t>Council Election Tactics and Strategy Plan.</w:t>
      </w:r>
      <w:r w:rsidR="00F15721">
        <w:t xml:space="preserve"> </w:t>
      </w:r>
      <w:r w:rsidRPr="00CD7759">
        <w:t xml:space="preserve">Informing the Rector and Chair of the Senate </w:t>
      </w:r>
      <w:r>
        <w:t>about</w:t>
      </w:r>
      <w:r w:rsidRPr="00CD7759">
        <w:t xml:space="preserve"> the proactive participation of the project</w:t>
      </w:r>
      <w:r>
        <w:t>’s team in the election</w:t>
      </w:r>
      <w:r w:rsidRPr="00CD7759">
        <w:t>.</w:t>
      </w:r>
    </w:p>
    <w:p w14:paraId="03744DD8" w14:textId="77777777" w:rsidR="004163BA" w:rsidRPr="00CD7759" w:rsidRDefault="004163BA" w:rsidP="00E97D3F">
      <w:pPr>
        <w:numPr>
          <w:ilvl w:val="0"/>
          <w:numId w:val="11"/>
        </w:numPr>
        <w:tabs>
          <w:tab w:val="left" w:pos="851"/>
        </w:tabs>
        <w:spacing w:after="40"/>
        <w:ind w:left="851" w:hanging="401"/>
        <w:jc w:val="both"/>
      </w:pPr>
      <w:r w:rsidRPr="00CD7759">
        <w:t>Consult</w:t>
      </w:r>
      <w:r>
        <w:t>ing the university’s</w:t>
      </w:r>
      <w:r w:rsidRPr="00CD7759">
        <w:t xml:space="preserve"> lawyer about possible ways of making representation of women in the Council’s election more fluent. </w:t>
      </w:r>
    </w:p>
    <w:p w14:paraId="0B1099CD" w14:textId="14D749C5" w:rsidR="005535FA" w:rsidRPr="005535FA" w:rsidRDefault="004163BA" w:rsidP="005535FA">
      <w:pPr>
        <w:numPr>
          <w:ilvl w:val="0"/>
          <w:numId w:val="11"/>
        </w:numPr>
        <w:tabs>
          <w:tab w:val="left" w:pos="851"/>
        </w:tabs>
        <w:spacing w:after="40"/>
        <w:ind w:left="851" w:hanging="401"/>
        <w:jc w:val="both"/>
      </w:pPr>
      <w:r>
        <w:t>Contributing to</w:t>
      </w:r>
      <w:r w:rsidRPr="00CD7759">
        <w:t xml:space="preserve"> the preparat</w:t>
      </w:r>
      <w:r>
        <w:t>ion of the election regulations by</w:t>
      </w:r>
      <w:r w:rsidRPr="00CD7759">
        <w:t xml:space="preserve"> providing suggestions and </w:t>
      </w:r>
      <w:r w:rsidR="005535FA" w:rsidRPr="005535FA">
        <w:t>participating in discussions.</w:t>
      </w:r>
    </w:p>
    <w:p w14:paraId="32F1C40F" w14:textId="2235BDAB" w:rsidR="004163BA" w:rsidRPr="00CD7759" w:rsidRDefault="004163BA" w:rsidP="00E97D3F">
      <w:pPr>
        <w:numPr>
          <w:ilvl w:val="0"/>
          <w:numId w:val="11"/>
        </w:numPr>
        <w:tabs>
          <w:tab w:val="left" w:pos="851"/>
        </w:tabs>
        <w:spacing w:after="40"/>
        <w:ind w:left="851" w:hanging="401"/>
        <w:jc w:val="both"/>
      </w:pPr>
      <w:r w:rsidRPr="00CD7759">
        <w:t>Search</w:t>
      </w:r>
      <w:r>
        <w:t>ing</w:t>
      </w:r>
      <w:r w:rsidRPr="00CD7759">
        <w:t xml:space="preserve"> for women candidates from SU</w:t>
      </w:r>
      <w:r>
        <w:t>’s</w:t>
      </w:r>
      <w:r w:rsidRPr="00CD7759">
        <w:t xml:space="preserve"> representatives, lobbying and recruit</w:t>
      </w:r>
      <w:r>
        <w:t>ing</w:t>
      </w:r>
      <w:r w:rsidRPr="00CD7759">
        <w:t xml:space="preserve"> according to </w:t>
      </w:r>
      <w:r w:rsidR="005535FA">
        <w:t xml:space="preserve">the following </w:t>
      </w:r>
      <w:r w:rsidRPr="00CD7759">
        <w:t xml:space="preserve">criteria: 1) loyalty to the university; 2) preparation and willingness to implement gender equality </w:t>
      </w:r>
      <w:r>
        <w:t>in</w:t>
      </w:r>
      <w:r w:rsidRPr="00CD7759">
        <w:t xml:space="preserve"> the university. </w:t>
      </w:r>
    </w:p>
    <w:p w14:paraId="7FFB445E" w14:textId="3929D10F" w:rsidR="004163BA" w:rsidRPr="00CD7759" w:rsidRDefault="004163BA" w:rsidP="00E97D3F">
      <w:pPr>
        <w:numPr>
          <w:ilvl w:val="0"/>
          <w:numId w:val="11"/>
        </w:numPr>
        <w:tabs>
          <w:tab w:val="left" w:pos="851"/>
        </w:tabs>
        <w:spacing w:after="40"/>
        <w:ind w:left="851" w:hanging="401"/>
        <w:jc w:val="both"/>
      </w:pPr>
      <w:r w:rsidRPr="00CD7759">
        <w:t>Writing a public letter to the Rector reminding</w:t>
      </w:r>
      <w:r w:rsidR="005535FA">
        <w:t xml:space="preserve"> him about</w:t>
      </w:r>
      <w:r w:rsidRPr="00CD7759">
        <w:t xml:space="preserve"> the employers’ duty to implement equal opportunities of women and men at the university. The letter was announced during </w:t>
      </w:r>
      <w:r>
        <w:t>a</w:t>
      </w:r>
      <w:r w:rsidRPr="00CD7759">
        <w:t xml:space="preserve"> meeting at Rector’s office.</w:t>
      </w:r>
    </w:p>
    <w:p w14:paraId="657AD0F1" w14:textId="5B66C4D6" w:rsidR="004163BA" w:rsidRDefault="004163BA" w:rsidP="005535FA">
      <w:pPr>
        <w:numPr>
          <w:ilvl w:val="0"/>
          <w:numId w:val="11"/>
        </w:numPr>
        <w:tabs>
          <w:tab w:val="left" w:pos="851"/>
        </w:tabs>
        <w:spacing w:after="40"/>
        <w:ind w:left="851" w:hanging="401"/>
        <w:jc w:val="both"/>
      </w:pPr>
      <w:r w:rsidRPr="00CD7759">
        <w:t xml:space="preserve">Meeting with </w:t>
      </w:r>
      <w:r>
        <w:t>female</w:t>
      </w:r>
      <w:r w:rsidRPr="00CD7759">
        <w:t xml:space="preserve"> candidate</w:t>
      </w:r>
      <w:r>
        <w:t>s</w:t>
      </w:r>
      <w:r w:rsidRPr="00CD7759">
        <w:t xml:space="preserve"> and identifying the potential candidates who have experience in academic and management fields and expressed their motivation to run for the elections. </w:t>
      </w:r>
      <w:r w:rsidR="005535FA" w:rsidRPr="005535FA">
        <w:t>This was necessary to ensure the support from the scientific community, students and external representatives.</w:t>
      </w:r>
    </w:p>
    <w:p w14:paraId="3B413874" w14:textId="77777777" w:rsidR="005535FA" w:rsidRPr="005535FA" w:rsidRDefault="005535FA" w:rsidP="005535FA">
      <w:pPr>
        <w:pStyle w:val="ListParagraph"/>
        <w:numPr>
          <w:ilvl w:val="0"/>
          <w:numId w:val="11"/>
        </w:numPr>
        <w:jc w:val="both"/>
      </w:pPr>
      <w:r w:rsidRPr="005535FA">
        <w:t>Changing the regulations for the SU council composition. The changes proposed by INTEGER’s project team (particularly section 17.1) ensured a higher openness for female candidates to participate in the elections. More specifically, the requirement to have 10 years of experience in management and supervision was reduced to five years. This guaranteed broader possibilities to women to become candidates.</w:t>
      </w:r>
    </w:p>
    <w:p w14:paraId="4DFF25C9" w14:textId="77777777" w:rsidR="004163BA" w:rsidRDefault="004163BA" w:rsidP="005535FA">
      <w:pPr>
        <w:numPr>
          <w:ilvl w:val="0"/>
          <w:numId w:val="11"/>
        </w:numPr>
        <w:tabs>
          <w:tab w:val="left" w:pos="851"/>
        </w:tabs>
        <w:spacing w:after="40"/>
        <w:ind w:left="851" w:hanging="401"/>
        <w:jc w:val="both"/>
      </w:pPr>
      <w:r w:rsidRPr="00CD7759">
        <w:t>Design</w:t>
      </w:r>
      <w:r>
        <w:t>ing</w:t>
      </w:r>
      <w:r w:rsidRPr="00CD7759">
        <w:t xml:space="preserve"> individual election campaign</w:t>
      </w:r>
      <w:r>
        <w:t>s</w:t>
      </w:r>
      <w:r w:rsidRPr="00CD7759">
        <w:t xml:space="preserve"> to each of the </w:t>
      </w:r>
      <w:r>
        <w:t xml:space="preserve">female </w:t>
      </w:r>
      <w:r w:rsidRPr="00CD7759">
        <w:t xml:space="preserve">candidates: </w:t>
      </w:r>
      <w:r>
        <w:t>identifying and highlighting</w:t>
      </w:r>
      <w:r w:rsidRPr="00CD7759">
        <w:t xml:space="preserve"> </w:t>
      </w:r>
      <w:r>
        <w:t>specific competences of each candidate</w:t>
      </w:r>
      <w:r w:rsidRPr="00CD7759">
        <w:t xml:space="preserve"> to work in the Council, </w:t>
      </w:r>
      <w:r>
        <w:t xml:space="preserve">assisting in building a professional decision-making image, using </w:t>
      </w:r>
      <w:r w:rsidRPr="00CD7759">
        <w:t xml:space="preserve">different publicity </w:t>
      </w:r>
      <w:r>
        <w:t>and communication</w:t>
      </w:r>
      <w:r w:rsidRPr="00CD7759">
        <w:t xml:space="preserve"> elements</w:t>
      </w:r>
      <w:r>
        <w:t xml:space="preserve"> for each candidate</w:t>
      </w:r>
      <w:r w:rsidRPr="00CD7759">
        <w:t xml:space="preserve">. </w:t>
      </w:r>
    </w:p>
    <w:p w14:paraId="49973976" w14:textId="612218CA" w:rsidR="004163BA" w:rsidRDefault="004163BA" w:rsidP="005535FA">
      <w:pPr>
        <w:numPr>
          <w:ilvl w:val="0"/>
          <w:numId w:val="11"/>
        </w:numPr>
        <w:tabs>
          <w:tab w:val="left" w:pos="851"/>
        </w:tabs>
        <w:spacing w:after="40"/>
        <w:ind w:left="851" w:hanging="401"/>
        <w:jc w:val="both"/>
      </w:pPr>
      <w:r>
        <w:t>Participating in interviews</w:t>
      </w:r>
      <w:r w:rsidRPr="00574ED6">
        <w:t xml:space="preserve"> </w:t>
      </w:r>
      <w:r>
        <w:t xml:space="preserve">which were broadcasted </w:t>
      </w:r>
      <w:r w:rsidRPr="00CD7759">
        <w:t>on the university’s webpage and through a local TV station</w:t>
      </w:r>
      <w:r>
        <w:t>.</w:t>
      </w:r>
    </w:p>
    <w:p w14:paraId="4548A228" w14:textId="646AA597" w:rsidR="004163BA" w:rsidRDefault="004163BA" w:rsidP="005535FA">
      <w:pPr>
        <w:numPr>
          <w:ilvl w:val="0"/>
          <w:numId w:val="11"/>
        </w:numPr>
        <w:tabs>
          <w:tab w:val="left" w:pos="851"/>
        </w:tabs>
        <w:spacing w:after="40"/>
        <w:ind w:left="851" w:hanging="401"/>
        <w:jc w:val="both"/>
      </w:pPr>
      <w:r w:rsidRPr="00CD7759">
        <w:t>Monitoring of the election process (</w:t>
      </w:r>
      <w:r>
        <w:t>internally and externally</w:t>
      </w:r>
      <w:r w:rsidRPr="00CD7759">
        <w:t>).</w:t>
      </w:r>
    </w:p>
    <w:p w14:paraId="53E10F94" w14:textId="77777777" w:rsidR="005535FA" w:rsidRPr="00CD7759" w:rsidRDefault="005535FA" w:rsidP="005535FA">
      <w:pPr>
        <w:numPr>
          <w:ilvl w:val="0"/>
          <w:numId w:val="11"/>
        </w:numPr>
        <w:tabs>
          <w:tab w:val="left" w:pos="851"/>
        </w:tabs>
        <w:spacing w:after="40"/>
        <w:ind w:left="851" w:hanging="401"/>
        <w:jc w:val="both"/>
      </w:pPr>
      <w:r>
        <w:t>R</w:t>
      </w:r>
      <w:r w:rsidRPr="00CD7759">
        <w:t>aising</w:t>
      </w:r>
      <w:r>
        <w:t xml:space="preserve"> awareness</w:t>
      </w:r>
      <w:r w:rsidRPr="00CD7759">
        <w:t xml:space="preserve"> about the results of the elections to the University Council.</w:t>
      </w:r>
    </w:p>
    <w:p w14:paraId="7C1F8AF0" w14:textId="77777777" w:rsidR="005535FA" w:rsidRDefault="005535FA" w:rsidP="00F516CF">
      <w:pPr>
        <w:jc w:val="both"/>
      </w:pPr>
    </w:p>
    <w:p w14:paraId="39F883F2" w14:textId="77777777" w:rsidR="00BC0FF6" w:rsidRDefault="00BC0FF6" w:rsidP="00F516CF">
      <w:pPr>
        <w:jc w:val="both"/>
        <w:rPr>
          <w:b/>
        </w:rPr>
      </w:pPr>
    </w:p>
    <w:p w14:paraId="0DEAA95E" w14:textId="77777777" w:rsidR="00BC0FF6" w:rsidRDefault="00BC0FF6" w:rsidP="00F516CF">
      <w:pPr>
        <w:jc w:val="both"/>
        <w:rPr>
          <w:b/>
        </w:rPr>
      </w:pPr>
    </w:p>
    <w:p w14:paraId="7E703570" w14:textId="77777777" w:rsidR="00BC0FF6" w:rsidRDefault="00BC0FF6" w:rsidP="00F516CF">
      <w:pPr>
        <w:jc w:val="both"/>
        <w:rPr>
          <w:b/>
        </w:rPr>
      </w:pPr>
    </w:p>
    <w:p w14:paraId="31BF1608" w14:textId="77777777" w:rsidR="00BC0FF6" w:rsidRDefault="00BC0FF6" w:rsidP="00F516CF">
      <w:pPr>
        <w:jc w:val="both"/>
        <w:rPr>
          <w:b/>
        </w:rPr>
      </w:pPr>
    </w:p>
    <w:p w14:paraId="0ABCECA1" w14:textId="77777777" w:rsidR="00BC0FF6" w:rsidRDefault="00BC0FF6" w:rsidP="00F516CF">
      <w:pPr>
        <w:jc w:val="both"/>
        <w:rPr>
          <w:b/>
        </w:rPr>
      </w:pPr>
    </w:p>
    <w:p w14:paraId="741DE41B" w14:textId="39C4E123" w:rsidR="005535FA" w:rsidRPr="005535FA" w:rsidRDefault="005535FA" w:rsidP="00F516CF">
      <w:pPr>
        <w:jc w:val="both"/>
        <w:rPr>
          <w:b/>
        </w:rPr>
      </w:pPr>
      <w:bookmarkStart w:id="0" w:name="_GoBack"/>
      <w:bookmarkEnd w:id="0"/>
      <w:r w:rsidRPr="005535FA">
        <w:rPr>
          <w:b/>
        </w:rPr>
        <w:lastRenderedPageBreak/>
        <w:t>Outcomes and lessons learnt</w:t>
      </w:r>
    </w:p>
    <w:p w14:paraId="0E81C242" w14:textId="77777777" w:rsidR="004163BA" w:rsidRPr="00CD7759" w:rsidRDefault="004163BA" w:rsidP="005535FA">
      <w:pPr>
        <w:jc w:val="both"/>
      </w:pPr>
      <w:r w:rsidRPr="00F15721">
        <w:t>As a result of these actions, four women were elected to be part of the university’s Council. The number of women to the Council significantly increased from 0 % in 2010 to 36.3 % in 2014.</w:t>
      </w:r>
      <w:r w:rsidRPr="00CD7759">
        <w:t xml:space="preserve"> </w:t>
      </w:r>
    </w:p>
    <w:p w14:paraId="0DCD6DE1" w14:textId="314CD501" w:rsidR="005535FA" w:rsidRPr="005535FA" w:rsidRDefault="00BD13E5" w:rsidP="005535FA">
      <w:pPr>
        <w:jc w:val="both"/>
      </w:pPr>
      <w:r>
        <w:t>L</w:t>
      </w:r>
      <w:r w:rsidR="005535FA">
        <w:t xml:space="preserve">essons </w:t>
      </w:r>
      <w:r>
        <w:t>learnt</w:t>
      </w:r>
      <w:r w:rsidR="005535FA">
        <w:t xml:space="preserve"> from </w:t>
      </w:r>
      <w:r>
        <w:t xml:space="preserve">the </w:t>
      </w:r>
      <w:r w:rsidR="005535FA">
        <w:t>process:</w:t>
      </w:r>
    </w:p>
    <w:p w14:paraId="76D19C4F" w14:textId="38CEF93D" w:rsidR="005535FA" w:rsidRPr="00A767CF" w:rsidRDefault="00A767CF" w:rsidP="005535FA">
      <w:pPr>
        <w:pStyle w:val="ListParagraph"/>
        <w:numPr>
          <w:ilvl w:val="0"/>
          <w:numId w:val="13"/>
        </w:numPr>
        <w:jc w:val="both"/>
        <w:rPr>
          <w:rFonts w:asciiTheme="minorHAnsi" w:eastAsiaTheme="minorEastAsia" w:hAnsiTheme="minorHAnsi"/>
          <w:lang w:eastAsia="en-US"/>
        </w:rPr>
      </w:pPr>
      <w:r w:rsidRPr="0030168C">
        <w:rPr>
          <w:rFonts w:asciiTheme="minorHAnsi" w:eastAsiaTheme="minorEastAsia" w:hAnsiTheme="minorHAnsi"/>
          <w:i/>
          <w:lang w:eastAsia="en-US"/>
        </w:rPr>
        <w:t>Be prepared</w:t>
      </w:r>
      <w:r w:rsidR="00F15721" w:rsidRPr="0030168C">
        <w:rPr>
          <w:rFonts w:asciiTheme="minorHAnsi" w:eastAsiaTheme="minorEastAsia" w:hAnsiTheme="minorHAnsi"/>
          <w:i/>
          <w:lang w:eastAsia="en-US"/>
        </w:rPr>
        <w:t xml:space="preserve"> for the </w:t>
      </w:r>
      <w:r w:rsidRPr="0030168C">
        <w:rPr>
          <w:rFonts w:asciiTheme="minorHAnsi" w:eastAsiaTheme="minorEastAsia" w:hAnsiTheme="minorHAnsi"/>
          <w:i/>
          <w:lang w:eastAsia="en-US"/>
        </w:rPr>
        <w:t>unexpected.</w:t>
      </w:r>
      <w:r>
        <w:rPr>
          <w:rFonts w:asciiTheme="minorHAnsi" w:eastAsiaTheme="minorEastAsia" w:hAnsiTheme="minorHAnsi"/>
          <w:lang w:eastAsia="en-US"/>
        </w:rPr>
        <w:t xml:space="preserve"> </w:t>
      </w:r>
      <w:r w:rsidR="0011198B">
        <w:rPr>
          <w:rFonts w:asciiTheme="minorHAnsi" w:eastAsiaTheme="minorEastAsia" w:hAnsiTheme="minorHAnsi"/>
          <w:lang w:eastAsia="en-US"/>
        </w:rPr>
        <w:t xml:space="preserve">Be aware that you may be confronted with academic </w:t>
      </w:r>
      <w:r w:rsidR="0011198B" w:rsidRPr="00A767CF">
        <w:rPr>
          <w:rFonts w:asciiTheme="minorHAnsi" w:eastAsiaTheme="minorEastAsia" w:hAnsiTheme="minorHAnsi"/>
          <w:lang w:eastAsia="en-US"/>
        </w:rPr>
        <w:t xml:space="preserve">(pedagogical </w:t>
      </w:r>
      <w:r w:rsidR="0011198B" w:rsidRPr="00A767CF">
        <w:rPr>
          <w:rFonts w:asciiTheme="minorHAnsi" w:eastAsiaTheme="minorEastAsia" w:hAnsiTheme="minorHAnsi"/>
          <w:lang w:val="en-US" w:eastAsia="en-US"/>
        </w:rPr>
        <w:t>&amp;</w:t>
      </w:r>
      <w:r w:rsidR="0011198B" w:rsidRPr="00A767CF">
        <w:rPr>
          <w:rFonts w:asciiTheme="minorHAnsi" w:eastAsiaTheme="minorEastAsia" w:hAnsiTheme="minorHAnsi"/>
          <w:lang w:eastAsia="en-US"/>
        </w:rPr>
        <w:t xml:space="preserve"> research) routine</w:t>
      </w:r>
      <w:r w:rsidR="0011198B">
        <w:rPr>
          <w:rFonts w:asciiTheme="minorHAnsi" w:eastAsiaTheme="minorEastAsia" w:hAnsiTheme="minorHAnsi"/>
          <w:lang w:eastAsia="en-US"/>
        </w:rPr>
        <w:t xml:space="preserve">s that may put some obstacles in the process. In addition, </w:t>
      </w:r>
      <w:r w:rsidR="0030168C">
        <w:rPr>
          <w:rFonts w:asciiTheme="minorHAnsi" w:eastAsiaTheme="minorEastAsia" w:hAnsiTheme="minorHAnsi"/>
          <w:lang w:eastAsia="en-US"/>
        </w:rPr>
        <w:t>decision-</w:t>
      </w:r>
      <w:r w:rsidR="00F15721" w:rsidRPr="00A767CF">
        <w:rPr>
          <w:rFonts w:asciiTheme="minorHAnsi" w:eastAsiaTheme="minorEastAsia" w:hAnsiTheme="minorHAnsi"/>
          <w:lang w:eastAsia="en-US"/>
        </w:rPr>
        <w:t>making on the senior management level</w:t>
      </w:r>
      <w:r w:rsidR="0030168C">
        <w:rPr>
          <w:rFonts w:asciiTheme="minorHAnsi" w:eastAsiaTheme="minorEastAsia" w:hAnsiTheme="minorHAnsi"/>
          <w:lang w:eastAsia="en-US"/>
        </w:rPr>
        <w:t xml:space="preserve"> can be less democratic</w:t>
      </w:r>
      <w:r w:rsidR="00F15721" w:rsidRPr="00A767CF">
        <w:rPr>
          <w:rFonts w:asciiTheme="minorHAnsi" w:eastAsiaTheme="minorEastAsia" w:hAnsiTheme="minorHAnsi"/>
          <w:lang w:eastAsia="en-US"/>
        </w:rPr>
        <w:t xml:space="preserve">. </w:t>
      </w:r>
      <w:r w:rsidR="0030168C">
        <w:rPr>
          <w:rFonts w:asciiTheme="minorHAnsi" w:hAnsiTheme="minorHAnsi"/>
        </w:rPr>
        <w:t xml:space="preserve">Be ready to cope with </w:t>
      </w:r>
      <w:r w:rsidR="0030168C" w:rsidRPr="00A767CF">
        <w:rPr>
          <w:rFonts w:asciiTheme="minorHAnsi" w:hAnsiTheme="minorHAnsi"/>
        </w:rPr>
        <w:t>structural and leadership changes.</w:t>
      </w:r>
    </w:p>
    <w:p w14:paraId="0FEB20DE" w14:textId="7C5BD5C4" w:rsidR="005535FA" w:rsidRPr="00A767CF" w:rsidRDefault="00265D24" w:rsidP="005535FA">
      <w:pPr>
        <w:pStyle w:val="ListParagraph"/>
        <w:numPr>
          <w:ilvl w:val="0"/>
          <w:numId w:val="13"/>
        </w:numPr>
        <w:jc w:val="both"/>
        <w:rPr>
          <w:rFonts w:asciiTheme="minorHAnsi" w:eastAsiaTheme="minorEastAsia" w:hAnsiTheme="minorHAnsi"/>
          <w:lang w:eastAsia="en-US"/>
        </w:rPr>
      </w:pPr>
      <w:r w:rsidRPr="0030168C">
        <w:rPr>
          <w:rFonts w:asciiTheme="minorHAnsi" w:hAnsiTheme="minorHAnsi"/>
          <w:i/>
        </w:rPr>
        <w:t>Be helpful not</w:t>
      </w:r>
      <w:r w:rsidR="0030168C" w:rsidRPr="0030168C">
        <w:rPr>
          <w:rFonts w:asciiTheme="minorHAnsi" w:hAnsiTheme="minorHAnsi"/>
          <w:i/>
        </w:rPr>
        <w:t xml:space="preserve"> obstructive</w:t>
      </w:r>
      <w:r w:rsidR="0030168C">
        <w:rPr>
          <w:rFonts w:asciiTheme="minorHAnsi" w:hAnsiTheme="minorHAnsi"/>
        </w:rPr>
        <w:t>. A</w:t>
      </w:r>
      <w:r w:rsidRPr="00A767CF">
        <w:rPr>
          <w:rFonts w:asciiTheme="minorHAnsi" w:hAnsiTheme="minorHAnsi"/>
        </w:rPr>
        <w:t xml:space="preserve">ll interventions should be consistent with </w:t>
      </w:r>
      <w:r w:rsidR="0030168C">
        <w:rPr>
          <w:rFonts w:asciiTheme="minorHAnsi" w:hAnsiTheme="minorHAnsi"/>
        </w:rPr>
        <w:t xml:space="preserve">the </w:t>
      </w:r>
      <w:r w:rsidRPr="00A767CF">
        <w:rPr>
          <w:rFonts w:asciiTheme="minorHAnsi" w:hAnsiTheme="minorHAnsi"/>
        </w:rPr>
        <w:t xml:space="preserve">academic life cycle </w:t>
      </w:r>
      <w:r w:rsidR="0030168C">
        <w:rPr>
          <w:rFonts w:asciiTheme="minorHAnsi" w:hAnsiTheme="minorHAnsi"/>
        </w:rPr>
        <w:t xml:space="preserve">referring to local/national law. </w:t>
      </w:r>
    </w:p>
    <w:p w14:paraId="3F4EC13D" w14:textId="49D245CC" w:rsidR="005535FA" w:rsidRPr="00A767CF" w:rsidRDefault="0088251A" w:rsidP="005535FA">
      <w:pPr>
        <w:pStyle w:val="ListParagraph"/>
        <w:numPr>
          <w:ilvl w:val="0"/>
          <w:numId w:val="13"/>
        </w:numPr>
        <w:jc w:val="both"/>
        <w:rPr>
          <w:rFonts w:asciiTheme="minorHAnsi" w:eastAsiaTheme="minorEastAsia" w:hAnsiTheme="minorHAnsi"/>
          <w:lang w:eastAsia="en-US"/>
        </w:rPr>
      </w:pPr>
      <w:r>
        <w:rPr>
          <w:rFonts w:asciiTheme="minorHAnsi" w:hAnsiTheme="minorHAnsi"/>
          <w:i/>
        </w:rPr>
        <w:t>Learn about the</w:t>
      </w:r>
      <w:r w:rsidR="0030168C" w:rsidRPr="0030168C">
        <w:rPr>
          <w:rFonts w:asciiTheme="minorHAnsi" w:hAnsiTheme="minorHAnsi"/>
          <w:i/>
        </w:rPr>
        <w:t xml:space="preserve"> </w:t>
      </w:r>
      <w:r w:rsidR="00265D24" w:rsidRPr="0030168C">
        <w:rPr>
          <w:rFonts w:asciiTheme="minorHAnsi" w:hAnsiTheme="minorHAnsi"/>
          <w:i/>
        </w:rPr>
        <w:t>STEM</w:t>
      </w:r>
      <w:r w:rsidR="0030168C" w:rsidRPr="0030168C">
        <w:rPr>
          <w:rStyle w:val="FootnoteReference"/>
          <w:rFonts w:asciiTheme="minorHAnsi" w:eastAsiaTheme="minorEastAsia" w:hAnsiTheme="minorHAnsi"/>
          <w:i/>
          <w:lang w:eastAsia="en-US"/>
        </w:rPr>
        <w:footnoteReference w:id="1"/>
      </w:r>
      <w:r w:rsidR="0030168C" w:rsidRPr="0030168C">
        <w:rPr>
          <w:rFonts w:asciiTheme="minorHAnsi" w:hAnsiTheme="minorHAnsi"/>
          <w:i/>
        </w:rPr>
        <w:t xml:space="preserve"> culture features</w:t>
      </w:r>
      <w:r w:rsidR="0030168C">
        <w:rPr>
          <w:rFonts w:asciiTheme="minorHAnsi" w:hAnsiTheme="minorHAnsi"/>
        </w:rPr>
        <w:t>.</w:t>
      </w:r>
      <w:r w:rsidR="0030168C">
        <w:rPr>
          <w:rFonts w:asciiTheme="minorHAnsi" w:eastAsiaTheme="minorEastAsia" w:hAnsiTheme="minorHAnsi"/>
          <w:lang w:eastAsia="en-US"/>
        </w:rPr>
        <w:t xml:space="preserve"> S</w:t>
      </w:r>
      <w:r w:rsidR="00265D24" w:rsidRPr="00A767CF">
        <w:rPr>
          <w:rFonts w:asciiTheme="minorHAnsi" w:eastAsiaTheme="minorEastAsia" w:hAnsiTheme="minorHAnsi"/>
          <w:lang w:eastAsia="en-US"/>
        </w:rPr>
        <w:t>taff work</w:t>
      </w:r>
      <w:r w:rsidR="0030168C">
        <w:rPr>
          <w:rFonts w:asciiTheme="minorHAnsi" w:eastAsiaTheme="minorEastAsia" w:hAnsiTheme="minorHAnsi"/>
          <w:lang w:eastAsia="en-US"/>
        </w:rPr>
        <w:t>ing</w:t>
      </w:r>
      <w:r w:rsidR="00265D24" w:rsidRPr="00A767CF">
        <w:rPr>
          <w:rFonts w:asciiTheme="minorHAnsi" w:eastAsiaTheme="minorEastAsia" w:hAnsiTheme="minorHAnsi"/>
          <w:lang w:eastAsia="en-US"/>
        </w:rPr>
        <w:t xml:space="preserve"> in STEM</w:t>
      </w:r>
      <w:r w:rsidR="0030168C">
        <w:rPr>
          <w:rFonts w:asciiTheme="minorHAnsi" w:eastAsiaTheme="minorEastAsia" w:hAnsiTheme="minorHAnsi"/>
          <w:lang w:eastAsia="en-US"/>
        </w:rPr>
        <w:t xml:space="preserve"> fields</w:t>
      </w:r>
      <w:r w:rsidR="00265D24" w:rsidRPr="00A767CF">
        <w:rPr>
          <w:rFonts w:asciiTheme="minorHAnsi" w:eastAsiaTheme="minorEastAsia" w:hAnsiTheme="minorHAnsi"/>
          <w:lang w:eastAsia="en-US"/>
        </w:rPr>
        <w:t xml:space="preserve"> have thei</w:t>
      </w:r>
      <w:r w:rsidR="00A70FAD" w:rsidRPr="00A767CF">
        <w:rPr>
          <w:rFonts w:asciiTheme="minorHAnsi" w:eastAsiaTheme="minorEastAsia" w:hAnsiTheme="minorHAnsi"/>
          <w:lang w:eastAsia="en-US"/>
        </w:rPr>
        <w:t>r own culture with</w:t>
      </w:r>
      <w:r w:rsidR="00265D24" w:rsidRPr="00A767CF">
        <w:rPr>
          <w:rFonts w:asciiTheme="minorHAnsi" w:eastAsiaTheme="minorEastAsia" w:hAnsiTheme="minorHAnsi"/>
          <w:lang w:eastAsia="en-US"/>
        </w:rPr>
        <w:t xml:space="preserve"> its own characteristics.</w:t>
      </w:r>
      <w:r w:rsidR="00265D24" w:rsidRPr="00A767CF">
        <w:rPr>
          <w:rFonts w:asciiTheme="minorHAnsi" w:hAnsiTheme="minorHAnsi"/>
        </w:rPr>
        <w:t xml:space="preserve"> STEM profession</w:t>
      </w:r>
      <w:r w:rsidR="0030168C">
        <w:rPr>
          <w:rFonts w:asciiTheme="minorHAnsi" w:hAnsiTheme="minorHAnsi"/>
        </w:rPr>
        <w:t>al</w:t>
      </w:r>
      <w:r w:rsidR="00265D24" w:rsidRPr="00A767CF">
        <w:rPr>
          <w:rFonts w:asciiTheme="minorHAnsi" w:hAnsiTheme="minorHAnsi"/>
        </w:rPr>
        <w:t xml:space="preserve">s and disciplines </w:t>
      </w:r>
      <w:r w:rsidR="0030168C">
        <w:rPr>
          <w:rFonts w:asciiTheme="minorHAnsi" w:hAnsiTheme="minorHAnsi"/>
        </w:rPr>
        <w:t>usually rely</w:t>
      </w:r>
      <w:r w:rsidR="00265D24" w:rsidRPr="00A767CF">
        <w:rPr>
          <w:rFonts w:asciiTheme="minorHAnsi" w:hAnsiTheme="minorHAnsi"/>
        </w:rPr>
        <w:t xml:space="preserve"> on numbers, data and direct outcomes</w:t>
      </w:r>
      <w:r w:rsidR="0030168C">
        <w:rPr>
          <w:rFonts w:asciiTheme="minorHAnsi" w:hAnsiTheme="minorHAnsi"/>
        </w:rPr>
        <w:t>. T</w:t>
      </w:r>
      <w:r w:rsidR="00265D24" w:rsidRPr="00A767CF">
        <w:rPr>
          <w:rFonts w:asciiTheme="minorHAnsi" w:hAnsiTheme="minorHAnsi"/>
        </w:rPr>
        <w:t>hus</w:t>
      </w:r>
      <w:r w:rsidR="0030168C">
        <w:rPr>
          <w:rFonts w:asciiTheme="minorHAnsi" w:hAnsiTheme="minorHAnsi"/>
        </w:rPr>
        <w:t>,</w:t>
      </w:r>
      <w:r w:rsidR="00265D24" w:rsidRPr="00A767CF">
        <w:rPr>
          <w:rFonts w:asciiTheme="minorHAnsi" w:hAnsiTheme="minorHAnsi"/>
        </w:rPr>
        <w:t xml:space="preserve"> they might not be the social sciences savvy when it comes to gender</w:t>
      </w:r>
      <w:r w:rsidR="0030168C">
        <w:rPr>
          <w:rFonts w:asciiTheme="minorHAnsi" w:hAnsiTheme="minorHAnsi"/>
        </w:rPr>
        <w:t xml:space="preserve"> issues</w:t>
      </w:r>
      <w:r w:rsidR="00265D24" w:rsidRPr="00A767CF">
        <w:rPr>
          <w:rFonts w:asciiTheme="minorHAnsi" w:hAnsiTheme="minorHAnsi"/>
        </w:rPr>
        <w:t>, gender sensitivity and equality.</w:t>
      </w:r>
      <w:r w:rsidR="00265D24" w:rsidRPr="00A767CF">
        <w:rPr>
          <w:rFonts w:asciiTheme="minorHAnsi" w:eastAsiaTheme="minorEastAsia" w:hAnsiTheme="minorHAnsi"/>
          <w:lang w:eastAsia="en-US"/>
        </w:rPr>
        <w:t xml:space="preserve"> Capacity building,</w:t>
      </w:r>
      <w:r w:rsidR="0030168C">
        <w:rPr>
          <w:rFonts w:asciiTheme="minorHAnsi" w:eastAsiaTheme="minorEastAsia" w:hAnsiTheme="minorHAnsi"/>
          <w:lang w:eastAsia="en-US"/>
        </w:rPr>
        <w:t xml:space="preserve"> competence building, or awareness-</w:t>
      </w:r>
      <w:r w:rsidR="00265D24" w:rsidRPr="00A767CF">
        <w:rPr>
          <w:rFonts w:asciiTheme="minorHAnsi" w:eastAsiaTheme="minorEastAsia" w:hAnsiTheme="minorHAnsi"/>
          <w:lang w:eastAsia="en-US"/>
        </w:rPr>
        <w:t>r</w:t>
      </w:r>
      <w:r w:rsidR="0030168C">
        <w:rPr>
          <w:rFonts w:asciiTheme="minorHAnsi" w:eastAsiaTheme="minorEastAsia" w:hAnsiTheme="minorHAnsi"/>
          <w:lang w:eastAsia="en-US"/>
        </w:rPr>
        <w:t>a</w:t>
      </w:r>
      <w:r w:rsidR="00265D24" w:rsidRPr="00A767CF">
        <w:rPr>
          <w:rFonts w:asciiTheme="minorHAnsi" w:eastAsiaTheme="minorEastAsia" w:hAnsiTheme="minorHAnsi"/>
          <w:lang w:eastAsia="en-US"/>
        </w:rPr>
        <w:t>isi</w:t>
      </w:r>
      <w:r w:rsidR="0030168C">
        <w:rPr>
          <w:rFonts w:asciiTheme="minorHAnsi" w:eastAsiaTheme="minorEastAsia" w:hAnsiTheme="minorHAnsi"/>
          <w:lang w:eastAsia="en-US"/>
        </w:rPr>
        <w:t>ng trainings’ content should follow an outcome-based approach</w:t>
      </w:r>
      <w:r w:rsidR="00265D24" w:rsidRPr="00A767CF">
        <w:rPr>
          <w:rFonts w:asciiTheme="minorHAnsi" w:eastAsiaTheme="minorEastAsia" w:hAnsiTheme="minorHAnsi"/>
          <w:lang w:eastAsia="en-US"/>
        </w:rPr>
        <w:t>. Traditional trainings ar</w:t>
      </w:r>
      <w:r w:rsidR="0030168C">
        <w:rPr>
          <w:rFonts w:asciiTheme="minorHAnsi" w:eastAsiaTheme="minorEastAsia" w:hAnsiTheme="minorHAnsi"/>
          <w:lang w:eastAsia="en-US"/>
        </w:rPr>
        <w:t>e not effective. Search for non-traditional training forms.</w:t>
      </w:r>
    </w:p>
    <w:p w14:paraId="1E6AA73D" w14:textId="1947A8FB" w:rsidR="00265D24" w:rsidRPr="00A767CF" w:rsidRDefault="0030168C" w:rsidP="005535FA">
      <w:pPr>
        <w:pStyle w:val="ListParagraph"/>
        <w:numPr>
          <w:ilvl w:val="0"/>
          <w:numId w:val="13"/>
        </w:numPr>
        <w:jc w:val="both"/>
        <w:rPr>
          <w:rFonts w:asciiTheme="minorHAnsi" w:eastAsiaTheme="minorEastAsia" w:hAnsiTheme="minorHAnsi"/>
          <w:lang w:eastAsia="en-US"/>
        </w:rPr>
      </w:pPr>
      <w:r w:rsidRPr="0030168C">
        <w:rPr>
          <w:rFonts w:asciiTheme="minorHAnsi" w:hAnsiTheme="minorHAnsi"/>
          <w:i/>
        </w:rPr>
        <w:t>Knowledge is key.</w:t>
      </w:r>
      <w:r>
        <w:rPr>
          <w:rFonts w:asciiTheme="minorHAnsi" w:hAnsiTheme="minorHAnsi"/>
        </w:rPr>
        <w:t xml:space="preserve"> </w:t>
      </w:r>
      <w:r w:rsidR="00265D24" w:rsidRPr="00A767CF">
        <w:rPr>
          <w:rFonts w:asciiTheme="minorHAnsi" w:eastAsiaTheme="minorEastAsia" w:hAnsiTheme="minorHAnsi"/>
          <w:lang w:eastAsia="en-US"/>
        </w:rPr>
        <w:t xml:space="preserve">Keep in mind that </w:t>
      </w:r>
      <w:r w:rsidR="0088251A">
        <w:rPr>
          <w:rFonts w:asciiTheme="minorHAnsi" w:hAnsiTheme="minorHAnsi"/>
        </w:rPr>
        <w:t>STEM academics and professionals, as well middle and top management</w:t>
      </w:r>
      <w:r w:rsidR="00265D24" w:rsidRPr="00A767CF">
        <w:rPr>
          <w:rFonts w:asciiTheme="minorHAnsi" w:eastAsiaTheme="minorEastAsia" w:hAnsiTheme="minorHAnsi"/>
          <w:lang w:eastAsia="en-US"/>
        </w:rPr>
        <w:t xml:space="preserve"> </w:t>
      </w:r>
      <w:r w:rsidR="0088251A">
        <w:rPr>
          <w:rFonts w:asciiTheme="minorHAnsi" w:eastAsiaTheme="minorEastAsia" w:hAnsiTheme="minorHAnsi"/>
          <w:lang w:eastAsia="en-US"/>
        </w:rPr>
        <w:t>may not be</w:t>
      </w:r>
      <w:r w:rsidR="00265D24" w:rsidRPr="00A767CF">
        <w:rPr>
          <w:rFonts w:asciiTheme="minorHAnsi" w:eastAsiaTheme="minorEastAsia" w:hAnsiTheme="minorHAnsi"/>
          <w:lang w:eastAsia="en-US"/>
        </w:rPr>
        <w:t xml:space="preserve"> gender sensitive</w:t>
      </w:r>
      <w:r w:rsidR="0088251A">
        <w:rPr>
          <w:rFonts w:asciiTheme="minorHAnsi" w:eastAsiaTheme="minorEastAsia" w:hAnsiTheme="minorHAnsi"/>
          <w:lang w:eastAsia="en-US"/>
        </w:rPr>
        <w:t>. Thus, efforts to raise their awareness and build competences need to be made.</w:t>
      </w:r>
      <w:r w:rsidR="00265D24" w:rsidRPr="00A767CF">
        <w:rPr>
          <w:rFonts w:asciiTheme="minorHAnsi" w:eastAsiaTheme="minorEastAsia" w:hAnsiTheme="minorHAnsi"/>
          <w:lang w:eastAsia="en-US"/>
        </w:rPr>
        <w:t xml:space="preserve"> The more </w:t>
      </w:r>
      <w:r w:rsidR="0088251A">
        <w:rPr>
          <w:rFonts w:asciiTheme="minorHAnsi" w:eastAsiaTheme="minorEastAsia" w:hAnsiTheme="minorHAnsi"/>
          <w:lang w:eastAsia="en-US"/>
        </w:rPr>
        <w:t>people</w:t>
      </w:r>
      <w:r w:rsidR="00265D24" w:rsidRPr="00A767CF">
        <w:rPr>
          <w:rFonts w:asciiTheme="minorHAnsi" w:eastAsiaTheme="minorEastAsia" w:hAnsiTheme="minorHAnsi"/>
          <w:lang w:eastAsia="en-US"/>
        </w:rPr>
        <w:t xml:space="preserve"> are gender </w:t>
      </w:r>
      <w:r w:rsidR="0088251A">
        <w:rPr>
          <w:rFonts w:asciiTheme="minorHAnsi" w:eastAsiaTheme="minorEastAsia" w:hAnsiTheme="minorHAnsi"/>
          <w:lang w:eastAsia="en-US"/>
        </w:rPr>
        <w:t>sensitive,</w:t>
      </w:r>
      <w:r w:rsidR="00265D24" w:rsidRPr="00A767CF">
        <w:rPr>
          <w:rFonts w:asciiTheme="minorHAnsi" w:eastAsiaTheme="minorEastAsia" w:hAnsiTheme="minorHAnsi"/>
          <w:lang w:eastAsia="en-US"/>
        </w:rPr>
        <w:t xml:space="preserve"> the easier </w:t>
      </w:r>
      <w:r w:rsidR="0088251A">
        <w:rPr>
          <w:rFonts w:asciiTheme="minorHAnsi" w:eastAsiaTheme="minorEastAsia" w:hAnsiTheme="minorHAnsi"/>
          <w:lang w:eastAsia="en-US"/>
        </w:rPr>
        <w:t>will be</w:t>
      </w:r>
      <w:r w:rsidR="00265D24" w:rsidRPr="00A767CF">
        <w:rPr>
          <w:rFonts w:asciiTheme="minorHAnsi" w:eastAsiaTheme="minorEastAsia" w:hAnsiTheme="minorHAnsi"/>
          <w:lang w:eastAsia="en-US"/>
        </w:rPr>
        <w:t xml:space="preserve"> to move towards structural change.</w:t>
      </w:r>
    </w:p>
    <w:p w14:paraId="23061CC5" w14:textId="50BD71A0" w:rsidR="004163BA" w:rsidRDefault="004163BA" w:rsidP="005535FA">
      <w:pPr>
        <w:jc w:val="both"/>
        <w:rPr>
          <w:b/>
        </w:rPr>
      </w:pPr>
    </w:p>
    <w:p w14:paraId="4100EE4E" w14:textId="77777777" w:rsidR="00BC0FF6" w:rsidRDefault="00BC0FF6" w:rsidP="00BC0FF6">
      <w:pPr>
        <w:spacing w:line="240" w:lineRule="auto"/>
        <w:rPr>
          <w:b/>
        </w:rPr>
      </w:pPr>
    </w:p>
    <w:p w14:paraId="5BC307E4" w14:textId="77777777" w:rsidR="00BC0FF6" w:rsidRDefault="00BC0FF6" w:rsidP="00BC0FF6">
      <w:pPr>
        <w:spacing w:line="240" w:lineRule="auto"/>
        <w:rPr>
          <w:b/>
        </w:rPr>
      </w:pPr>
    </w:p>
    <w:p w14:paraId="6412A2B2" w14:textId="77777777" w:rsidR="00BC0FF6" w:rsidRDefault="00BC0FF6" w:rsidP="00BC0FF6">
      <w:pPr>
        <w:spacing w:line="240" w:lineRule="auto"/>
        <w:rPr>
          <w:b/>
        </w:rPr>
      </w:pPr>
    </w:p>
    <w:p w14:paraId="3C8A6D49" w14:textId="3894D6CB" w:rsidR="004163BA" w:rsidRPr="005B5327" w:rsidRDefault="004163BA" w:rsidP="00BC0FF6">
      <w:pPr>
        <w:spacing w:line="240" w:lineRule="auto"/>
        <w:rPr>
          <w:b/>
        </w:rPr>
      </w:pPr>
      <w:r w:rsidRPr="005B5327">
        <w:rPr>
          <w:b/>
        </w:rPr>
        <w:t>CONTACT</w:t>
      </w:r>
    </w:p>
    <w:p w14:paraId="258F5A72" w14:textId="77777777" w:rsidR="004163BA" w:rsidRPr="00CD7759" w:rsidRDefault="004163BA" w:rsidP="00CD7759">
      <w:pPr>
        <w:spacing w:after="40"/>
        <w:jc w:val="both"/>
      </w:pPr>
      <w:r w:rsidRPr="00CD7759">
        <w:t xml:space="preserve">Name: </w:t>
      </w:r>
      <w:proofErr w:type="spellStart"/>
      <w:r w:rsidRPr="00CD7759">
        <w:t>Prof.</w:t>
      </w:r>
      <w:proofErr w:type="spellEnd"/>
      <w:r w:rsidRPr="00CD7759">
        <w:t xml:space="preserve"> </w:t>
      </w:r>
      <w:proofErr w:type="spellStart"/>
      <w:r w:rsidRPr="00CD7759">
        <w:t>Dr.</w:t>
      </w:r>
      <w:proofErr w:type="spellEnd"/>
      <w:r w:rsidRPr="00CD7759">
        <w:t xml:space="preserve"> Virginija </w:t>
      </w:r>
      <w:proofErr w:type="spellStart"/>
      <w:r w:rsidRPr="00CD7759">
        <w:t>Sidlauskiene</w:t>
      </w:r>
      <w:proofErr w:type="spellEnd"/>
      <w:r w:rsidRPr="00CD7759">
        <w:t xml:space="preserve"> </w:t>
      </w:r>
    </w:p>
    <w:p w14:paraId="078D817D" w14:textId="77777777" w:rsidR="004163BA" w:rsidRPr="00CD7759" w:rsidRDefault="004163BA" w:rsidP="00CD7759">
      <w:pPr>
        <w:spacing w:after="40"/>
        <w:jc w:val="both"/>
      </w:pPr>
      <w:r w:rsidRPr="00CD7759">
        <w:t xml:space="preserve">Organisation: </w:t>
      </w:r>
      <w:smartTag w:uri="urn:schemas-microsoft-com:office:smarttags" w:element="country-region">
        <w:smartTag w:uri="urn:schemas-microsoft-com:office:smarttags" w:element="country-region">
          <w:r w:rsidRPr="00CD7759">
            <w:t>Siauliai</w:t>
          </w:r>
        </w:smartTag>
        <w:r w:rsidRPr="00CD7759">
          <w:t xml:space="preserve"> </w:t>
        </w:r>
        <w:smartTag w:uri="urn:schemas-microsoft-com:office:smarttags" w:element="country-region">
          <w:r w:rsidRPr="00CD7759">
            <w:t>University</w:t>
          </w:r>
        </w:smartTag>
      </w:smartTag>
      <w:r>
        <w:t xml:space="preserve">, </w:t>
      </w:r>
      <w:r w:rsidRPr="00CD7759">
        <w:t>Centre for Gender Studies and Research</w:t>
      </w:r>
    </w:p>
    <w:p w14:paraId="5AAD431E" w14:textId="77777777" w:rsidR="004163BA" w:rsidRPr="00CD7759" w:rsidRDefault="004163BA" w:rsidP="00CD7759">
      <w:pPr>
        <w:spacing w:after="40"/>
        <w:jc w:val="both"/>
      </w:pPr>
      <w:r w:rsidRPr="00CD7759">
        <w:t xml:space="preserve">Address: P. </w:t>
      </w:r>
      <w:proofErr w:type="spellStart"/>
      <w:r w:rsidRPr="00CD7759">
        <w:t>Visinskio</w:t>
      </w:r>
      <w:proofErr w:type="spellEnd"/>
      <w:r w:rsidRPr="00CD7759">
        <w:t xml:space="preserve"> str. 25 – 700 LT-76351 </w:t>
      </w:r>
      <w:smartTag w:uri="urn:schemas-microsoft-com:office:smarttags" w:element="country-region">
        <w:r w:rsidRPr="00CD7759">
          <w:t>Siauliai</w:t>
        </w:r>
      </w:smartTag>
      <w:r>
        <w:t xml:space="preserve">, </w:t>
      </w:r>
      <w:smartTag w:uri="urn:schemas-microsoft-com:office:smarttags" w:element="country-region">
        <w:r>
          <w:t>Lithuania</w:t>
        </w:r>
      </w:smartTag>
    </w:p>
    <w:p w14:paraId="43F4C445" w14:textId="77777777" w:rsidR="004163BA" w:rsidRPr="00CD7759" w:rsidRDefault="004163BA" w:rsidP="00CD7759">
      <w:pPr>
        <w:spacing w:after="40"/>
        <w:jc w:val="both"/>
      </w:pPr>
      <w:r w:rsidRPr="00CD7759">
        <w:t>Telephone: +370 41 595757</w:t>
      </w:r>
    </w:p>
    <w:p w14:paraId="201A53E6" w14:textId="77777777" w:rsidR="004163BA" w:rsidRPr="00E97D3F" w:rsidRDefault="004163BA" w:rsidP="00CD7759">
      <w:pPr>
        <w:spacing w:after="40"/>
        <w:jc w:val="both"/>
      </w:pPr>
      <w:r w:rsidRPr="00E97D3F">
        <w:t xml:space="preserve">E-mail: </w:t>
      </w:r>
      <w:hyperlink r:id="rId9" w:history="1">
        <w:r w:rsidRPr="00E97D3F">
          <w:rPr>
            <w:rStyle w:val="Hyperlink"/>
          </w:rPr>
          <w:t>svirginija@cr.su.lt</w:t>
        </w:r>
      </w:hyperlink>
    </w:p>
    <w:p w14:paraId="2D116750" w14:textId="77777777" w:rsidR="004163BA" w:rsidRPr="00E97D3F" w:rsidRDefault="004163BA" w:rsidP="00A16980">
      <w:pPr>
        <w:spacing w:after="40"/>
        <w:jc w:val="both"/>
      </w:pPr>
    </w:p>
    <w:p w14:paraId="0FB529DA" w14:textId="77777777" w:rsidR="004163BA" w:rsidRPr="005535FA" w:rsidRDefault="004163BA" w:rsidP="00A16980">
      <w:pPr>
        <w:spacing w:after="40"/>
        <w:jc w:val="both"/>
        <w:rPr>
          <w:rFonts w:asciiTheme="minorHAnsi" w:hAnsiTheme="minorHAnsi"/>
          <w:b/>
        </w:rPr>
      </w:pPr>
      <w:r w:rsidRPr="005535FA">
        <w:rPr>
          <w:rFonts w:asciiTheme="minorHAnsi" w:hAnsiTheme="minorHAnsi"/>
          <w:b/>
        </w:rPr>
        <w:t>FURTHER INFORMATION</w:t>
      </w:r>
    </w:p>
    <w:p w14:paraId="3413561B" w14:textId="77777777" w:rsidR="004163BA" w:rsidRPr="005535FA" w:rsidRDefault="004163BA" w:rsidP="00CD7759">
      <w:pPr>
        <w:jc w:val="both"/>
        <w:rPr>
          <w:rFonts w:asciiTheme="minorHAnsi" w:hAnsiTheme="minorHAnsi"/>
        </w:rPr>
      </w:pPr>
      <w:r w:rsidRPr="005535FA">
        <w:rPr>
          <w:rFonts w:asciiTheme="minorHAnsi" w:hAnsiTheme="minorHAnsi"/>
        </w:rPr>
        <w:t>How to increase women’s representation in the 2014 SU’s Council elections?</w:t>
      </w:r>
    </w:p>
    <w:p w14:paraId="64DB0F57" w14:textId="77777777" w:rsidR="004163BA" w:rsidRPr="005535FA" w:rsidRDefault="00BC0FF6" w:rsidP="00CD7759">
      <w:pPr>
        <w:jc w:val="both"/>
        <w:rPr>
          <w:rFonts w:asciiTheme="minorHAnsi" w:eastAsia="Times New Roman" w:hAnsiTheme="minorHAnsi"/>
          <w:color w:val="1155CC"/>
          <w:u w:val="single"/>
          <w:shd w:val="clear" w:color="auto" w:fill="FFFFFF"/>
          <w:lang w:eastAsia="en-US"/>
        </w:rPr>
      </w:pPr>
      <w:hyperlink r:id="rId10" w:tgtFrame="_blank" w:history="1">
        <w:r w:rsidR="004163BA" w:rsidRPr="005535FA">
          <w:rPr>
            <w:rFonts w:asciiTheme="minorHAnsi" w:eastAsia="Times New Roman" w:hAnsiTheme="minorHAnsi"/>
            <w:color w:val="1155CC"/>
            <w:u w:val="single"/>
            <w:shd w:val="clear" w:color="auto" w:fill="FFFFFF"/>
            <w:lang w:eastAsia="en-US"/>
          </w:rPr>
          <w:t>https://www.youtube.com/watch?v=13XU4nyJO2E</w:t>
        </w:r>
      </w:hyperlink>
    </w:p>
    <w:p w14:paraId="53CCB7AB" w14:textId="77777777" w:rsidR="005535FA" w:rsidRPr="005535FA" w:rsidRDefault="005535FA" w:rsidP="00F15721">
      <w:pPr>
        <w:pStyle w:val="HTMLPreformatted"/>
        <w:shd w:val="clear" w:color="auto" w:fill="FFFFFF"/>
        <w:rPr>
          <w:rFonts w:asciiTheme="minorHAnsi" w:hAnsiTheme="minorHAnsi"/>
          <w:sz w:val="22"/>
          <w:szCs w:val="22"/>
        </w:rPr>
      </w:pPr>
    </w:p>
    <w:p w14:paraId="6FAEEDD7" w14:textId="550FC35E" w:rsidR="005535FA" w:rsidRPr="009D7FD4" w:rsidRDefault="005535FA" w:rsidP="00F15721">
      <w:pPr>
        <w:pStyle w:val="HTMLPreformatted"/>
        <w:shd w:val="clear" w:color="auto" w:fill="FFFFFF"/>
        <w:rPr>
          <w:rFonts w:asciiTheme="minorHAnsi" w:hAnsiTheme="minorHAnsi"/>
          <w:sz w:val="22"/>
          <w:szCs w:val="22"/>
          <w:lang w:val="nl-BE"/>
        </w:rPr>
      </w:pPr>
      <w:r w:rsidRPr="009D7FD4">
        <w:rPr>
          <w:rFonts w:asciiTheme="minorHAnsi" w:hAnsiTheme="minorHAnsi"/>
          <w:sz w:val="22"/>
          <w:szCs w:val="22"/>
          <w:lang w:val="nl-BE"/>
        </w:rPr>
        <w:t>INTEGER’s website</w:t>
      </w:r>
    </w:p>
    <w:p w14:paraId="7BA1679D" w14:textId="382CD471" w:rsidR="00F15721" w:rsidRPr="009D7FD4" w:rsidRDefault="00BC0FF6" w:rsidP="00F15721">
      <w:pPr>
        <w:pStyle w:val="HTMLPreformatted"/>
        <w:shd w:val="clear" w:color="auto" w:fill="FFFFFF"/>
        <w:rPr>
          <w:rFonts w:asciiTheme="minorHAnsi" w:eastAsia="Times New Roman" w:hAnsiTheme="minorHAnsi"/>
          <w:color w:val="1155CC"/>
          <w:sz w:val="22"/>
          <w:szCs w:val="22"/>
          <w:u w:val="single"/>
          <w:shd w:val="clear" w:color="auto" w:fill="FFFFFF"/>
          <w:lang w:val="nl-BE" w:eastAsia="en-US"/>
        </w:rPr>
      </w:pPr>
      <w:hyperlink r:id="rId11" w:history="1">
        <w:r w:rsidR="00E90678" w:rsidRPr="009D7FD4">
          <w:rPr>
            <w:rStyle w:val="Hyperlink"/>
            <w:rFonts w:asciiTheme="minorHAnsi" w:eastAsia="Times New Roman" w:hAnsiTheme="minorHAnsi"/>
            <w:sz w:val="22"/>
            <w:szCs w:val="22"/>
            <w:shd w:val="clear" w:color="auto" w:fill="FFFFFF"/>
            <w:lang w:val="nl-BE" w:eastAsia="en-US"/>
          </w:rPr>
          <w:t>www</w:t>
        </w:r>
        <w:r w:rsidR="00E90678" w:rsidRPr="005535FA">
          <w:rPr>
            <w:rStyle w:val="Hyperlink"/>
            <w:rFonts w:asciiTheme="minorHAnsi" w:eastAsia="Times New Roman" w:hAnsiTheme="minorHAnsi" w:cs="Courier New"/>
            <w:sz w:val="22"/>
            <w:szCs w:val="22"/>
            <w:lang w:val="lt-LT" w:eastAsia="lt-LT"/>
          </w:rPr>
          <w:t>.project</w:t>
        </w:r>
        <w:r w:rsidR="00E90678" w:rsidRPr="009D7FD4">
          <w:rPr>
            <w:rStyle w:val="Hyperlink"/>
            <w:rFonts w:asciiTheme="minorHAnsi" w:eastAsia="Times New Roman" w:hAnsiTheme="minorHAnsi"/>
            <w:sz w:val="22"/>
            <w:szCs w:val="22"/>
            <w:shd w:val="clear" w:color="auto" w:fill="FFFFFF"/>
            <w:lang w:val="nl-BE" w:eastAsia="en-US"/>
          </w:rPr>
          <w:t>integer.lt</w:t>
        </w:r>
      </w:hyperlink>
    </w:p>
    <w:p w14:paraId="11BE7CF7" w14:textId="77777777" w:rsidR="005535FA" w:rsidRPr="009D7FD4" w:rsidRDefault="005535FA" w:rsidP="005535FA">
      <w:pPr>
        <w:pStyle w:val="HTMLPreformatted"/>
        <w:shd w:val="clear" w:color="auto" w:fill="FFFFFF"/>
        <w:rPr>
          <w:rFonts w:asciiTheme="minorHAnsi" w:eastAsia="Times New Roman" w:hAnsiTheme="minorHAnsi"/>
          <w:color w:val="1155CC"/>
          <w:sz w:val="22"/>
          <w:szCs w:val="22"/>
          <w:u w:val="single"/>
          <w:shd w:val="clear" w:color="auto" w:fill="FFFFFF"/>
          <w:lang w:val="nl-BE" w:eastAsia="en-US"/>
        </w:rPr>
      </w:pPr>
    </w:p>
    <w:p w14:paraId="164A23F4" w14:textId="7F09D7D4" w:rsidR="005535FA" w:rsidRPr="009D7FD4" w:rsidRDefault="005535FA" w:rsidP="005535FA">
      <w:pPr>
        <w:pStyle w:val="HTMLPreformatted"/>
        <w:shd w:val="clear" w:color="auto" w:fill="FFFFFF"/>
        <w:rPr>
          <w:rFonts w:asciiTheme="minorHAnsi" w:eastAsia="Times New Roman" w:hAnsiTheme="minorHAnsi"/>
          <w:sz w:val="22"/>
          <w:szCs w:val="22"/>
          <w:shd w:val="clear" w:color="auto" w:fill="FFFFFF"/>
          <w:lang w:val="nl-BE" w:eastAsia="en-US"/>
        </w:rPr>
      </w:pPr>
      <w:r w:rsidRPr="009D7FD4">
        <w:rPr>
          <w:rFonts w:asciiTheme="minorHAnsi" w:eastAsia="Times New Roman" w:hAnsiTheme="minorHAnsi"/>
          <w:sz w:val="22"/>
          <w:szCs w:val="22"/>
          <w:shd w:val="clear" w:color="auto" w:fill="FFFFFF"/>
          <w:lang w:val="nl-BE" w:eastAsia="en-US"/>
        </w:rPr>
        <w:t>INTERGER’s Online Guidelines</w:t>
      </w:r>
    </w:p>
    <w:p w14:paraId="6A5F7848" w14:textId="1244D06A" w:rsidR="00F15721" w:rsidRPr="009D7FD4" w:rsidRDefault="00BC0FF6" w:rsidP="005535FA">
      <w:pPr>
        <w:pStyle w:val="HTMLPreformatted"/>
        <w:shd w:val="clear" w:color="auto" w:fill="FFFFFF"/>
        <w:rPr>
          <w:rFonts w:asciiTheme="minorHAnsi" w:eastAsia="Times New Roman" w:hAnsiTheme="minorHAnsi"/>
          <w:color w:val="1155CC"/>
          <w:sz w:val="22"/>
          <w:szCs w:val="22"/>
          <w:u w:val="single"/>
          <w:shd w:val="clear" w:color="auto" w:fill="FFFFFF"/>
          <w:lang w:val="nl-BE" w:eastAsia="en-US"/>
        </w:rPr>
      </w:pPr>
      <w:hyperlink r:id="rId12" w:history="1">
        <w:r w:rsidR="00E90678" w:rsidRPr="009D7FD4">
          <w:rPr>
            <w:rStyle w:val="Hyperlink"/>
            <w:rFonts w:asciiTheme="minorHAnsi" w:eastAsia="Times New Roman" w:hAnsiTheme="minorHAnsi"/>
            <w:sz w:val="22"/>
            <w:szCs w:val="22"/>
            <w:shd w:val="clear" w:color="auto" w:fill="FFFFFF"/>
            <w:lang w:val="nl-BE" w:eastAsia="en-US"/>
          </w:rPr>
          <w:t>http://www.integer-tools-for-action.eu/en</w:t>
        </w:r>
      </w:hyperlink>
    </w:p>
    <w:sectPr w:rsidR="00F15721" w:rsidRPr="009D7FD4" w:rsidSect="000772A1">
      <w:headerReference w:type="default" r:id="rId13"/>
      <w:footerReference w:type="default" r:id="rId14"/>
      <w:pgSz w:w="11906" w:h="16838"/>
      <w:pgMar w:top="1843"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71E16" w14:textId="77777777" w:rsidR="00202CDA" w:rsidRDefault="00202CDA" w:rsidP="00F34F6E">
      <w:pPr>
        <w:spacing w:line="240" w:lineRule="auto"/>
      </w:pPr>
      <w:r>
        <w:separator/>
      </w:r>
    </w:p>
  </w:endnote>
  <w:endnote w:type="continuationSeparator" w:id="0">
    <w:p w14:paraId="6510A15B" w14:textId="77777777" w:rsidR="00202CDA" w:rsidRDefault="00202CDA" w:rsidP="00F34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762569"/>
      <w:docPartObj>
        <w:docPartGallery w:val="Page Numbers (Bottom of Page)"/>
        <w:docPartUnique/>
      </w:docPartObj>
    </w:sdtPr>
    <w:sdtEndPr>
      <w:rPr>
        <w:noProof/>
      </w:rPr>
    </w:sdtEndPr>
    <w:sdtContent>
      <w:p w14:paraId="2B40F219" w14:textId="5AF425FC" w:rsidR="00E57213" w:rsidRDefault="00E57213">
        <w:pPr>
          <w:pStyle w:val="Footer"/>
          <w:jc w:val="right"/>
        </w:pPr>
        <w:r>
          <w:fldChar w:fldCharType="begin"/>
        </w:r>
        <w:r>
          <w:instrText xml:space="preserve"> PAGE   \* MERGEFORMAT </w:instrText>
        </w:r>
        <w:r>
          <w:fldChar w:fldCharType="separate"/>
        </w:r>
        <w:r w:rsidR="00BC0FF6">
          <w:rPr>
            <w:noProof/>
          </w:rPr>
          <w:t>3</w:t>
        </w:r>
        <w:r>
          <w:rPr>
            <w:noProof/>
          </w:rPr>
          <w:fldChar w:fldCharType="end"/>
        </w:r>
      </w:p>
    </w:sdtContent>
  </w:sdt>
  <w:p w14:paraId="49A27427" w14:textId="5074C89C" w:rsidR="004163BA" w:rsidRPr="00F34F6E" w:rsidRDefault="004163B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2A70" w14:textId="77777777" w:rsidR="00202CDA" w:rsidRDefault="00202CDA" w:rsidP="00F34F6E">
      <w:pPr>
        <w:spacing w:line="240" w:lineRule="auto"/>
      </w:pPr>
      <w:r>
        <w:separator/>
      </w:r>
    </w:p>
  </w:footnote>
  <w:footnote w:type="continuationSeparator" w:id="0">
    <w:p w14:paraId="49277E42" w14:textId="77777777" w:rsidR="00202CDA" w:rsidRDefault="00202CDA" w:rsidP="00F34F6E">
      <w:pPr>
        <w:spacing w:line="240" w:lineRule="auto"/>
      </w:pPr>
      <w:r>
        <w:continuationSeparator/>
      </w:r>
    </w:p>
  </w:footnote>
  <w:footnote w:id="1">
    <w:p w14:paraId="16904EDC" w14:textId="77777777" w:rsidR="0030168C" w:rsidRPr="005535FA" w:rsidRDefault="0030168C" w:rsidP="0030168C">
      <w:pPr>
        <w:pStyle w:val="FootnoteText"/>
        <w:rPr>
          <w:rFonts w:asciiTheme="minorHAnsi" w:hAnsiTheme="minorHAnsi"/>
          <w:lang w:val="lt-LT"/>
        </w:rPr>
      </w:pPr>
      <w:r w:rsidRPr="005535FA">
        <w:rPr>
          <w:rStyle w:val="FootnoteReference"/>
          <w:rFonts w:asciiTheme="minorHAnsi" w:hAnsiTheme="minorHAnsi"/>
        </w:rPr>
        <w:footnoteRef/>
      </w:r>
      <w:r w:rsidRPr="005535FA">
        <w:rPr>
          <w:rFonts w:asciiTheme="minorHAnsi" w:hAnsiTheme="minorHAnsi"/>
        </w:rPr>
        <w:t xml:space="preserve"> </w:t>
      </w:r>
      <w:r w:rsidRPr="005535FA">
        <w:rPr>
          <w:rFonts w:asciiTheme="minorHAnsi" w:hAnsiTheme="minorHAnsi"/>
          <w:lang w:val="lt-LT"/>
        </w:rPr>
        <w:t>Science, Technology, Engineering, Mathematics.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49DB" w14:textId="77777777" w:rsidR="004163BA" w:rsidRDefault="00367A91" w:rsidP="000772A1">
    <w:pPr>
      <w:pStyle w:val="Header"/>
    </w:pPr>
    <w:r>
      <w:rPr>
        <w:noProof/>
        <w:lang w:eastAsia="en-GB"/>
      </w:rPr>
      <w:drawing>
        <wp:inline distT="0" distB="0" distL="0" distR="0" wp14:anchorId="6FFA5FDB" wp14:editId="733C3C1B">
          <wp:extent cx="609600" cy="6096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BC0"/>
    <w:multiLevelType w:val="hybridMultilevel"/>
    <w:tmpl w:val="D7768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746AD2"/>
    <w:multiLevelType w:val="hybridMultilevel"/>
    <w:tmpl w:val="7A462B8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13223FE9"/>
    <w:multiLevelType w:val="hybridMultilevel"/>
    <w:tmpl w:val="3034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0088A"/>
    <w:multiLevelType w:val="hybridMultilevel"/>
    <w:tmpl w:val="5B8C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13774E"/>
    <w:multiLevelType w:val="hybridMultilevel"/>
    <w:tmpl w:val="9FDA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D4C2B"/>
    <w:multiLevelType w:val="hybridMultilevel"/>
    <w:tmpl w:val="CACEF1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9D94069"/>
    <w:multiLevelType w:val="hybridMultilevel"/>
    <w:tmpl w:val="A4327E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9F46BBA"/>
    <w:multiLevelType w:val="hybridMultilevel"/>
    <w:tmpl w:val="27CC29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A2C2E06"/>
    <w:multiLevelType w:val="hybridMultilevel"/>
    <w:tmpl w:val="8ECC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47837"/>
    <w:multiLevelType w:val="hybridMultilevel"/>
    <w:tmpl w:val="64C69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F34EC0"/>
    <w:multiLevelType w:val="hybridMultilevel"/>
    <w:tmpl w:val="CC8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370F9"/>
    <w:multiLevelType w:val="hybridMultilevel"/>
    <w:tmpl w:val="FED0294A"/>
    <w:lvl w:ilvl="0" w:tplc="0427000F">
      <w:start w:val="1"/>
      <w:numFmt w:val="decimal"/>
      <w:lvlText w:val="%1."/>
      <w:lvlJc w:val="left"/>
      <w:pPr>
        <w:ind w:left="810" w:hanging="360"/>
      </w:pPr>
      <w:rPr>
        <w:rFonts w:cs="Times New Roman" w:hint="default"/>
        <w:b w:val="0"/>
        <w:bCs w:val="0"/>
      </w:rPr>
    </w:lvl>
    <w:lvl w:ilvl="1" w:tplc="04270001">
      <w:start w:val="1"/>
      <w:numFmt w:val="bullet"/>
      <w:lvlText w:val=""/>
      <w:lvlJc w:val="left"/>
      <w:pPr>
        <w:tabs>
          <w:tab w:val="num" w:pos="1440"/>
        </w:tabs>
        <w:ind w:left="1440" w:hanging="360"/>
      </w:pPr>
      <w:rPr>
        <w:rFonts w:ascii="Symbol" w:hAnsi="Symbol" w:hint="default"/>
        <w:b w:val="0"/>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7E5C5818"/>
    <w:multiLevelType w:val="hybridMultilevel"/>
    <w:tmpl w:val="AD8672C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0"/>
  </w:num>
  <w:num w:numId="2">
    <w:abstractNumId w:val="7"/>
  </w:num>
  <w:num w:numId="3">
    <w:abstractNumId w:val="2"/>
  </w:num>
  <w:num w:numId="4">
    <w:abstractNumId w:val="5"/>
  </w:num>
  <w:num w:numId="5">
    <w:abstractNumId w:val="12"/>
  </w:num>
  <w:num w:numId="6">
    <w:abstractNumId w:val="0"/>
  </w:num>
  <w:num w:numId="7">
    <w:abstractNumId w:val="8"/>
  </w:num>
  <w:num w:numId="8">
    <w:abstractNumId w:val="6"/>
  </w:num>
  <w:num w:numId="9">
    <w:abstractNumId w:val="1"/>
  </w:num>
  <w:num w:numId="10">
    <w:abstractNumId w:val="3"/>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6E"/>
    <w:rsid w:val="000015E0"/>
    <w:rsid w:val="00001B9A"/>
    <w:rsid w:val="00002BBD"/>
    <w:rsid w:val="00006919"/>
    <w:rsid w:val="00007F8A"/>
    <w:rsid w:val="00022BC3"/>
    <w:rsid w:val="000324E9"/>
    <w:rsid w:val="00033B0A"/>
    <w:rsid w:val="00036816"/>
    <w:rsid w:val="00036CD5"/>
    <w:rsid w:val="00051F21"/>
    <w:rsid w:val="00054929"/>
    <w:rsid w:val="00064D01"/>
    <w:rsid w:val="000772A1"/>
    <w:rsid w:val="000776AB"/>
    <w:rsid w:val="00083203"/>
    <w:rsid w:val="000A7CEF"/>
    <w:rsid w:val="000B0ACA"/>
    <w:rsid w:val="000C17F4"/>
    <w:rsid w:val="000C5269"/>
    <w:rsid w:val="000D0255"/>
    <w:rsid w:val="000E13CE"/>
    <w:rsid w:val="00110562"/>
    <w:rsid w:val="0011198B"/>
    <w:rsid w:val="00117F77"/>
    <w:rsid w:val="00120A7D"/>
    <w:rsid w:val="00132B4B"/>
    <w:rsid w:val="00140089"/>
    <w:rsid w:val="00142F11"/>
    <w:rsid w:val="00154E21"/>
    <w:rsid w:val="00155BA6"/>
    <w:rsid w:val="001579A1"/>
    <w:rsid w:val="00173732"/>
    <w:rsid w:val="001772D7"/>
    <w:rsid w:val="00182439"/>
    <w:rsid w:val="001904C9"/>
    <w:rsid w:val="001A7C3F"/>
    <w:rsid w:val="001B0F42"/>
    <w:rsid w:val="001B5FCF"/>
    <w:rsid w:val="001E4109"/>
    <w:rsid w:val="001E4B04"/>
    <w:rsid w:val="001F52A4"/>
    <w:rsid w:val="00202CDA"/>
    <w:rsid w:val="002148DD"/>
    <w:rsid w:val="00217322"/>
    <w:rsid w:val="002178D0"/>
    <w:rsid w:val="002213F2"/>
    <w:rsid w:val="0022784C"/>
    <w:rsid w:val="002510AE"/>
    <w:rsid w:val="00253D58"/>
    <w:rsid w:val="0026359E"/>
    <w:rsid w:val="00265BA0"/>
    <w:rsid w:val="00265D24"/>
    <w:rsid w:val="00267E79"/>
    <w:rsid w:val="002736FC"/>
    <w:rsid w:val="00274EF1"/>
    <w:rsid w:val="00275F2A"/>
    <w:rsid w:val="00285866"/>
    <w:rsid w:val="00287400"/>
    <w:rsid w:val="002900F7"/>
    <w:rsid w:val="00292910"/>
    <w:rsid w:val="002B2ABD"/>
    <w:rsid w:val="002B4199"/>
    <w:rsid w:val="002C501B"/>
    <w:rsid w:val="002C6198"/>
    <w:rsid w:val="002D1E4E"/>
    <w:rsid w:val="002E075B"/>
    <w:rsid w:val="002E7A5D"/>
    <w:rsid w:val="0030158E"/>
    <w:rsid w:val="0030168C"/>
    <w:rsid w:val="00305196"/>
    <w:rsid w:val="0030789D"/>
    <w:rsid w:val="003269B1"/>
    <w:rsid w:val="00344520"/>
    <w:rsid w:val="0036099B"/>
    <w:rsid w:val="00365B45"/>
    <w:rsid w:val="00367A91"/>
    <w:rsid w:val="00370958"/>
    <w:rsid w:val="00371A91"/>
    <w:rsid w:val="00371CE0"/>
    <w:rsid w:val="00386630"/>
    <w:rsid w:val="00391ADC"/>
    <w:rsid w:val="00391BD2"/>
    <w:rsid w:val="0039608F"/>
    <w:rsid w:val="003A1EB5"/>
    <w:rsid w:val="003B598B"/>
    <w:rsid w:val="003B6259"/>
    <w:rsid w:val="003C3C56"/>
    <w:rsid w:val="003D15FD"/>
    <w:rsid w:val="003D7D2B"/>
    <w:rsid w:val="003E367D"/>
    <w:rsid w:val="003E3E9A"/>
    <w:rsid w:val="003F16EC"/>
    <w:rsid w:val="003F72A6"/>
    <w:rsid w:val="004010CC"/>
    <w:rsid w:val="00402B1C"/>
    <w:rsid w:val="00411EC3"/>
    <w:rsid w:val="00412934"/>
    <w:rsid w:val="004163BA"/>
    <w:rsid w:val="00417A8E"/>
    <w:rsid w:val="004364D7"/>
    <w:rsid w:val="00451FC4"/>
    <w:rsid w:val="004747AF"/>
    <w:rsid w:val="0048384D"/>
    <w:rsid w:val="0048787D"/>
    <w:rsid w:val="00496655"/>
    <w:rsid w:val="004A6CB8"/>
    <w:rsid w:val="004B015C"/>
    <w:rsid w:val="004B56E9"/>
    <w:rsid w:val="004C1835"/>
    <w:rsid w:val="004C7ADD"/>
    <w:rsid w:val="004D04B9"/>
    <w:rsid w:val="004D0786"/>
    <w:rsid w:val="004D2548"/>
    <w:rsid w:val="004E23B5"/>
    <w:rsid w:val="0050210F"/>
    <w:rsid w:val="005271A5"/>
    <w:rsid w:val="0053444A"/>
    <w:rsid w:val="00542BB5"/>
    <w:rsid w:val="00552E39"/>
    <w:rsid w:val="005535FA"/>
    <w:rsid w:val="00555AC5"/>
    <w:rsid w:val="00566560"/>
    <w:rsid w:val="00574ED6"/>
    <w:rsid w:val="00584313"/>
    <w:rsid w:val="00584E19"/>
    <w:rsid w:val="005B0865"/>
    <w:rsid w:val="005B5327"/>
    <w:rsid w:val="005D1AC9"/>
    <w:rsid w:val="005D1FA8"/>
    <w:rsid w:val="005D49F5"/>
    <w:rsid w:val="005D7AA5"/>
    <w:rsid w:val="00605E18"/>
    <w:rsid w:val="0062242C"/>
    <w:rsid w:val="00635BCC"/>
    <w:rsid w:val="006375FD"/>
    <w:rsid w:val="0065152F"/>
    <w:rsid w:val="00683ACE"/>
    <w:rsid w:val="006D01F5"/>
    <w:rsid w:val="006D7FE7"/>
    <w:rsid w:val="006E4A2F"/>
    <w:rsid w:val="006F3136"/>
    <w:rsid w:val="006F43A9"/>
    <w:rsid w:val="006F4D46"/>
    <w:rsid w:val="00700807"/>
    <w:rsid w:val="0070148B"/>
    <w:rsid w:val="007119FF"/>
    <w:rsid w:val="007246B9"/>
    <w:rsid w:val="00725CC1"/>
    <w:rsid w:val="0073333B"/>
    <w:rsid w:val="00741535"/>
    <w:rsid w:val="00750402"/>
    <w:rsid w:val="007515E9"/>
    <w:rsid w:val="00754E81"/>
    <w:rsid w:val="00767137"/>
    <w:rsid w:val="00771B40"/>
    <w:rsid w:val="007801E7"/>
    <w:rsid w:val="00781F18"/>
    <w:rsid w:val="00786268"/>
    <w:rsid w:val="0079660F"/>
    <w:rsid w:val="00796CEA"/>
    <w:rsid w:val="007A18F0"/>
    <w:rsid w:val="007B156B"/>
    <w:rsid w:val="007B29FB"/>
    <w:rsid w:val="007B4A56"/>
    <w:rsid w:val="007D01FF"/>
    <w:rsid w:val="007E2605"/>
    <w:rsid w:val="007E374F"/>
    <w:rsid w:val="00822128"/>
    <w:rsid w:val="0083144E"/>
    <w:rsid w:val="00832633"/>
    <w:rsid w:val="00856A1C"/>
    <w:rsid w:val="00870D00"/>
    <w:rsid w:val="0087617A"/>
    <w:rsid w:val="00876F84"/>
    <w:rsid w:val="0088251A"/>
    <w:rsid w:val="00887B70"/>
    <w:rsid w:val="00895972"/>
    <w:rsid w:val="008A272A"/>
    <w:rsid w:val="008A7D5A"/>
    <w:rsid w:val="008B1966"/>
    <w:rsid w:val="008B5320"/>
    <w:rsid w:val="008C35BA"/>
    <w:rsid w:val="008C6050"/>
    <w:rsid w:val="008D2A9B"/>
    <w:rsid w:val="008D69C4"/>
    <w:rsid w:val="008D79FF"/>
    <w:rsid w:val="008E5C8C"/>
    <w:rsid w:val="008F23C8"/>
    <w:rsid w:val="00905D6B"/>
    <w:rsid w:val="00910FAF"/>
    <w:rsid w:val="00911A1B"/>
    <w:rsid w:val="009472B6"/>
    <w:rsid w:val="00962F4F"/>
    <w:rsid w:val="00967002"/>
    <w:rsid w:val="009729FE"/>
    <w:rsid w:val="00983D84"/>
    <w:rsid w:val="009865E8"/>
    <w:rsid w:val="009A7307"/>
    <w:rsid w:val="009B2145"/>
    <w:rsid w:val="009B31F3"/>
    <w:rsid w:val="009B6E6F"/>
    <w:rsid w:val="009D1523"/>
    <w:rsid w:val="009D2AA5"/>
    <w:rsid w:val="009D7FD4"/>
    <w:rsid w:val="009F0BAC"/>
    <w:rsid w:val="009F554D"/>
    <w:rsid w:val="009F5C84"/>
    <w:rsid w:val="00A0557E"/>
    <w:rsid w:val="00A05D65"/>
    <w:rsid w:val="00A16980"/>
    <w:rsid w:val="00A40223"/>
    <w:rsid w:val="00A40AEA"/>
    <w:rsid w:val="00A462AD"/>
    <w:rsid w:val="00A70FAD"/>
    <w:rsid w:val="00A767CF"/>
    <w:rsid w:val="00A93E90"/>
    <w:rsid w:val="00A954EB"/>
    <w:rsid w:val="00A9647C"/>
    <w:rsid w:val="00AA44B9"/>
    <w:rsid w:val="00AB7472"/>
    <w:rsid w:val="00AC03C0"/>
    <w:rsid w:val="00AC19AA"/>
    <w:rsid w:val="00AC6405"/>
    <w:rsid w:val="00AD17C9"/>
    <w:rsid w:val="00AE0AB9"/>
    <w:rsid w:val="00AF3893"/>
    <w:rsid w:val="00B01733"/>
    <w:rsid w:val="00B04FAE"/>
    <w:rsid w:val="00B12412"/>
    <w:rsid w:val="00B220DC"/>
    <w:rsid w:val="00B25E95"/>
    <w:rsid w:val="00B52304"/>
    <w:rsid w:val="00B52306"/>
    <w:rsid w:val="00B6487F"/>
    <w:rsid w:val="00B64CCE"/>
    <w:rsid w:val="00B67668"/>
    <w:rsid w:val="00BA36DC"/>
    <w:rsid w:val="00BA7FD7"/>
    <w:rsid w:val="00BB7A19"/>
    <w:rsid w:val="00BB7A1D"/>
    <w:rsid w:val="00BC0FF6"/>
    <w:rsid w:val="00BD13E5"/>
    <w:rsid w:val="00BD2CB4"/>
    <w:rsid w:val="00BE6E78"/>
    <w:rsid w:val="00BF59C1"/>
    <w:rsid w:val="00C03EA7"/>
    <w:rsid w:val="00C07711"/>
    <w:rsid w:val="00C07B38"/>
    <w:rsid w:val="00C22FDC"/>
    <w:rsid w:val="00C37CB5"/>
    <w:rsid w:val="00C52684"/>
    <w:rsid w:val="00C54C8F"/>
    <w:rsid w:val="00C657A3"/>
    <w:rsid w:val="00C665EA"/>
    <w:rsid w:val="00C74EA6"/>
    <w:rsid w:val="00C846E2"/>
    <w:rsid w:val="00C908D4"/>
    <w:rsid w:val="00C91CE5"/>
    <w:rsid w:val="00C9471E"/>
    <w:rsid w:val="00CB561C"/>
    <w:rsid w:val="00CD7759"/>
    <w:rsid w:val="00CE2108"/>
    <w:rsid w:val="00CE427C"/>
    <w:rsid w:val="00CE477F"/>
    <w:rsid w:val="00CE69CC"/>
    <w:rsid w:val="00D009BA"/>
    <w:rsid w:val="00D03D8B"/>
    <w:rsid w:val="00D05D4F"/>
    <w:rsid w:val="00D24E06"/>
    <w:rsid w:val="00D25E0D"/>
    <w:rsid w:val="00D26AD9"/>
    <w:rsid w:val="00D27752"/>
    <w:rsid w:val="00D30E22"/>
    <w:rsid w:val="00D34A65"/>
    <w:rsid w:val="00D424A4"/>
    <w:rsid w:val="00D4328C"/>
    <w:rsid w:val="00D631CF"/>
    <w:rsid w:val="00D7768D"/>
    <w:rsid w:val="00D87932"/>
    <w:rsid w:val="00D930D2"/>
    <w:rsid w:val="00DA10F2"/>
    <w:rsid w:val="00DA1121"/>
    <w:rsid w:val="00DA59E2"/>
    <w:rsid w:val="00DB1AA6"/>
    <w:rsid w:val="00DC0AD4"/>
    <w:rsid w:val="00DC4DE9"/>
    <w:rsid w:val="00DC6576"/>
    <w:rsid w:val="00DD009F"/>
    <w:rsid w:val="00DD4806"/>
    <w:rsid w:val="00DD4BD3"/>
    <w:rsid w:val="00DD5CAB"/>
    <w:rsid w:val="00DE13C0"/>
    <w:rsid w:val="00DE141E"/>
    <w:rsid w:val="00DE4D80"/>
    <w:rsid w:val="00E0430F"/>
    <w:rsid w:val="00E067D0"/>
    <w:rsid w:val="00E072C9"/>
    <w:rsid w:val="00E10453"/>
    <w:rsid w:val="00E17503"/>
    <w:rsid w:val="00E2295D"/>
    <w:rsid w:val="00E26D21"/>
    <w:rsid w:val="00E27C15"/>
    <w:rsid w:val="00E35B22"/>
    <w:rsid w:val="00E45D4D"/>
    <w:rsid w:val="00E50C37"/>
    <w:rsid w:val="00E55B35"/>
    <w:rsid w:val="00E57213"/>
    <w:rsid w:val="00E73D3F"/>
    <w:rsid w:val="00E90678"/>
    <w:rsid w:val="00E97D3F"/>
    <w:rsid w:val="00EB226F"/>
    <w:rsid w:val="00EB5EEE"/>
    <w:rsid w:val="00EC3245"/>
    <w:rsid w:val="00EC7B90"/>
    <w:rsid w:val="00ED0E52"/>
    <w:rsid w:val="00EE072C"/>
    <w:rsid w:val="00EE2CF5"/>
    <w:rsid w:val="00EE61AC"/>
    <w:rsid w:val="00EF4999"/>
    <w:rsid w:val="00F073B1"/>
    <w:rsid w:val="00F15721"/>
    <w:rsid w:val="00F2369D"/>
    <w:rsid w:val="00F264C6"/>
    <w:rsid w:val="00F313B0"/>
    <w:rsid w:val="00F34F6E"/>
    <w:rsid w:val="00F516CF"/>
    <w:rsid w:val="00F944E9"/>
    <w:rsid w:val="00F9771F"/>
    <w:rsid w:val="00FB5C3A"/>
    <w:rsid w:val="00FB69BB"/>
    <w:rsid w:val="00FC0601"/>
    <w:rsid w:val="00FC1C61"/>
    <w:rsid w:val="00FC52BF"/>
    <w:rsid w:val="00FD6A46"/>
    <w:rsid w:val="00FD77F7"/>
    <w:rsid w:val="00FF0CF3"/>
    <w:rsid w:val="00FF12CE"/>
    <w:rsid w:val="00FF4824"/>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2289"/>
    <o:shapelayout v:ext="edit">
      <o:idmap v:ext="edit" data="1"/>
    </o:shapelayout>
  </w:shapeDefaults>
  <w:decimalSymbol w:val="."/>
  <w:listSeparator w:val=","/>
  <w14:docId w14:val="1DEA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D6"/>
    <w:pPr>
      <w:spacing w:line="276" w:lineRule="auto"/>
    </w:pPr>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F6E"/>
    <w:pPr>
      <w:tabs>
        <w:tab w:val="center" w:pos="4513"/>
        <w:tab w:val="right" w:pos="9026"/>
      </w:tabs>
      <w:spacing w:line="240" w:lineRule="auto"/>
    </w:pPr>
  </w:style>
  <w:style w:type="character" w:customStyle="1" w:styleId="HeaderChar">
    <w:name w:val="Header Char"/>
    <w:basedOn w:val="DefaultParagraphFont"/>
    <w:link w:val="Header"/>
    <w:uiPriority w:val="99"/>
    <w:locked/>
    <w:rsid w:val="00F34F6E"/>
    <w:rPr>
      <w:rFonts w:cs="Times New Roman"/>
    </w:rPr>
  </w:style>
  <w:style w:type="paragraph" w:styleId="Footer">
    <w:name w:val="footer"/>
    <w:basedOn w:val="Normal"/>
    <w:link w:val="FooterChar"/>
    <w:uiPriority w:val="99"/>
    <w:rsid w:val="00F34F6E"/>
    <w:pPr>
      <w:tabs>
        <w:tab w:val="center" w:pos="4513"/>
        <w:tab w:val="right" w:pos="9026"/>
      </w:tabs>
      <w:spacing w:line="240" w:lineRule="auto"/>
    </w:pPr>
  </w:style>
  <w:style w:type="character" w:customStyle="1" w:styleId="FooterChar">
    <w:name w:val="Footer Char"/>
    <w:basedOn w:val="DefaultParagraphFont"/>
    <w:link w:val="Footer"/>
    <w:uiPriority w:val="99"/>
    <w:locked/>
    <w:rsid w:val="00F34F6E"/>
    <w:rPr>
      <w:rFonts w:cs="Times New Roman"/>
    </w:rPr>
  </w:style>
  <w:style w:type="table" w:customStyle="1" w:styleId="TableGrid1">
    <w:name w:val="Table Grid1"/>
    <w:uiPriority w:val="99"/>
    <w:rsid w:val="00F34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4F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F34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4F6E"/>
    <w:pPr>
      <w:ind w:left="720"/>
      <w:contextualSpacing/>
    </w:pPr>
  </w:style>
  <w:style w:type="character" w:styleId="CommentReference">
    <w:name w:val="annotation reference"/>
    <w:basedOn w:val="DefaultParagraphFont"/>
    <w:uiPriority w:val="99"/>
    <w:semiHidden/>
    <w:rsid w:val="0087617A"/>
    <w:rPr>
      <w:rFonts w:cs="Times New Roman"/>
      <w:sz w:val="16"/>
      <w:szCs w:val="16"/>
    </w:rPr>
  </w:style>
  <w:style w:type="paragraph" w:styleId="CommentText">
    <w:name w:val="annotation text"/>
    <w:basedOn w:val="Normal"/>
    <w:link w:val="CommentTextChar"/>
    <w:uiPriority w:val="99"/>
    <w:semiHidden/>
    <w:rsid w:val="00876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617A"/>
    <w:rPr>
      <w:rFonts w:cs="Times New Roman"/>
      <w:sz w:val="20"/>
      <w:szCs w:val="20"/>
    </w:rPr>
  </w:style>
  <w:style w:type="paragraph" w:styleId="CommentSubject">
    <w:name w:val="annotation subject"/>
    <w:basedOn w:val="CommentText"/>
    <w:next w:val="CommentText"/>
    <w:link w:val="CommentSubjectChar"/>
    <w:uiPriority w:val="99"/>
    <w:semiHidden/>
    <w:rsid w:val="0087617A"/>
    <w:rPr>
      <w:b/>
      <w:bCs/>
    </w:rPr>
  </w:style>
  <w:style w:type="character" w:customStyle="1" w:styleId="CommentSubjectChar">
    <w:name w:val="Comment Subject Char"/>
    <w:basedOn w:val="CommentTextChar"/>
    <w:link w:val="CommentSubject"/>
    <w:uiPriority w:val="99"/>
    <w:semiHidden/>
    <w:locked/>
    <w:rsid w:val="0087617A"/>
    <w:rPr>
      <w:rFonts w:cs="Times New Roman"/>
      <w:b/>
      <w:bCs/>
      <w:sz w:val="20"/>
      <w:szCs w:val="20"/>
    </w:rPr>
  </w:style>
  <w:style w:type="paragraph" w:styleId="BalloonText">
    <w:name w:val="Balloon Text"/>
    <w:basedOn w:val="Normal"/>
    <w:link w:val="BalloonTextChar"/>
    <w:uiPriority w:val="99"/>
    <w:semiHidden/>
    <w:rsid w:val="008761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617A"/>
    <w:rPr>
      <w:rFonts w:ascii="Segoe UI" w:hAnsi="Segoe UI" w:cs="Segoe UI"/>
      <w:sz w:val="18"/>
      <w:szCs w:val="18"/>
    </w:rPr>
  </w:style>
  <w:style w:type="character" w:styleId="Hyperlink">
    <w:name w:val="Hyperlink"/>
    <w:basedOn w:val="DefaultParagraphFont"/>
    <w:uiPriority w:val="99"/>
    <w:rsid w:val="004C7ADD"/>
    <w:rPr>
      <w:rFonts w:cs="Times New Roman"/>
      <w:color w:val="0563C1"/>
      <w:u w:val="single"/>
    </w:rPr>
  </w:style>
  <w:style w:type="paragraph" w:styleId="FootnoteText">
    <w:name w:val="footnote text"/>
    <w:aliases w:val="Footnote,Schriftart: 9 pt,Schriftart: 10 pt,Schriftart: 8 pt,o,Footnote text,Fußnote,Char Char Car,Fußnotentextf,Note de bas de page Car Car Car Car Car Car Car Car Car Car,f,Testo nota a piè di pagina Carattere,ft,fn"/>
    <w:basedOn w:val="Normal"/>
    <w:link w:val="FootnoteTextChar1"/>
    <w:uiPriority w:val="99"/>
    <w:rsid w:val="005B5327"/>
    <w:pPr>
      <w:spacing w:line="240" w:lineRule="auto"/>
      <w:jc w:val="both"/>
    </w:pPr>
    <w:rPr>
      <w:rFonts w:ascii="Myriad Pro" w:hAnsi="Myriad Pro"/>
      <w:sz w:val="20"/>
      <w:szCs w:val="20"/>
    </w:rPr>
  </w:style>
  <w:style w:type="character" w:customStyle="1" w:styleId="FootnoteTextChar">
    <w:name w:val="Footnote Text Char"/>
    <w:aliases w:val="Footnote Char,Schriftart: 9 pt Char,Schriftart: 10 pt Char,Schriftart: 8 pt Char,o Char,Footnote text Char,Fußnote Char,Char Char Car Char,Fußnotentextf Char,Note de bas de page Car Car Car Car Car Car Car Car Car Car Char,f Char"/>
    <w:basedOn w:val="DefaultParagraphFont"/>
    <w:uiPriority w:val="99"/>
    <w:semiHidden/>
    <w:rsid w:val="00F35A18"/>
    <w:rPr>
      <w:sz w:val="20"/>
      <w:szCs w:val="20"/>
      <w:lang w:val="en-GB" w:eastAsia="zh-CN"/>
    </w:rPr>
  </w:style>
  <w:style w:type="character" w:customStyle="1" w:styleId="FootnoteTextChar1">
    <w:name w:val="Footnote Text Char1"/>
    <w:aliases w:val="Footnote Char1,Schriftart: 9 pt Char1,Schriftart: 10 pt Char1,Schriftart: 8 pt Char1,o Char1,Footnote text Char1,Fußnote Char1,Char Char Car Char1,Fußnotentextf Char1,Note de bas de page Car Car Car Car Car Car Car Car Car Car Char1"/>
    <w:basedOn w:val="DefaultParagraphFont"/>
    <w:link w:val="FootnoteText"/>
    <w:uiPriority w:val="99"/>
    <w:locked/>
    <w:rsid w:val="005B5327"/>
    <w:rPr>
      <w:rFonts w:ascii="Myriad Pro" w:hAnsi="Myriad Pro" w:cs="Times New Roman"/>
      <w:sz w:val="20"/>
      <w:szCs w:val="20"/>
    </w:rPr>
  </w:style>
  <w:style w:type="character" w:styleId="FootnoteReference">
    <w:name w:val="footnote reference"/>
    <w:aliases w:val="BVI fnr,Footnote symbol,Footnote Reference Superscript,Voetnootverwijzing,Footnote reference number,Times 10 Point,Exposant 3 Point,Ref,de nota al pie,note TESI,SUPERS,EN Footnote Reference,Char Char,Nota,Footnote number,Char1"/>
    <w:basedOn w:val="DefaultParagraphFont"/>
    <w:uiPriority w:val="99"/>
    <w:rsid w:val="005B5327"/>
    <w:rPr>
      <w:rFonts w:cs="Times New Roman"/>
      <w:vertAlign w:val="superscript"/>
    </w:rPr>
  </w:style>
  <w:style w:type="paragraph" w:styleId="HTMLPreformatted">
    <w:name w:val="HTML Preformatted"/>
    <w:basedOn w:val="Normal"/>
    <w:link w:val="HTMLPreformattedChar"/>
    <w:uiPriority w:val="99"/>
    <w:unhideWhenUsed/>
    <w:rsid w:val="00F1572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15721"/>
    <w:rPr>
      <w:rFonts w:ascii="Consolas" w:hAnsi="Consolas"/>
      <w:sz w:val="20"/>
      <w:szCs w:val="20"/>
      <w:lang w:val="en-GB" w:eastAsia="zh-CN"/>
    </w:rPr>
  </w:style>
  <w:style w:type="character" w:styleId="FollowedHyperlink">
    <w:name w:val="FollowedHyperlink"/>
    <w:basedOn w:val="DefaultParagraphFont"/>
    <w:uiPriority w:val="99"/>
    <w:semiHidden/>
    <w:unhideWhenUsed/>
    <w:rsid w:val="00BD13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D6"/>
    <w:pPr>
      <w:spacing w:line="276" w:lineRule="auto"/>
    </w:pPr>
    <w:rPr>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4F6E"/>
    <w:pPr>
      <w:tabs>
        <w:tab w:val="center" w:pos="4513"/>
        <w:tab w:val="right" w:pos="9026"/>
      </w:tabs>
      <w:spacing w:line="240" w:lineRule="auto"/>
    </w:pPr>
  </w:style>
  <w:style w:type="character" w:customStyle="1" w:styleId="HeaderChar">
    <w:name w:val="Header Char"/>
    <w:basedOn w:val="DefaultParagraphFont"/>
    <w:link w:val="Header"/>
    <w:uiPriority w:val="99"/>
    <w:locked/>
    <w:rsid w:val="00F34F6E"/>
    <w:rPr>
      <w:rFonts w:cs="Times New Roman"/>
    </w:rPr>
  </w:style>
  <w:style w:type="paragraph" w:styleId="Footer">
    <w:name w:val="footer"/>
    <w:basedOn w:val="Normal"/>
    <w:link w:val="FooterChar"/>
    <w:uiPriority w:val="99"/>
    <w:rsid w:val="00F34F6E"/>
    <w:pPr>
      <w:tabs>
        <w:tab w:val="center" w:pos="4513"/>
        <w:tab w:val="right" w:pos="9026"/>
      </w:tabs>
      <w:spacing w:line="240" w:lineRule="auto"/>
    </w:pPr>
  </w:style>
  <w:style w:type="character" w:customStyle="1" w:styleId="FooterChar">
    <w:name w:val="Footer Char"/>
    <w:basedOn w:val="DefaultParagraphFont"/>
    <w:link w:val="Footer"/>
    <w:uiPriority w:val="99"/>
    <w:locked/>
    <w:rsid w:val="00F34F6E"/>
    <w:rPr>
      <w:rFonts w:cs="Times New Roman"/>
    </w:rPr>
  </w:style>
  <w:style w:type="table" w:customStyle="1" w:styleId="TableGrid1">
    <w:name w:val="Table Grid1"/>
    <w:uiPriority w:val="99"/>
    <w:rsid w:val="00F34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F34F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F34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4F6E"/>
    <w:pPr>
      <w:ind w:left="720"/>
      <w:contextualSpacing/>
    </w:pPr>
  </w:style>
  <w:style w:type="character" w:styleId="CommentReference">
    <w:name w:val="annotation reference"/>
    <w:basedOn w:val="DefaultParagraphFont"/>
    <w:uiPriority w:val="99"/>
    <w:semiHidden/>
    <w:rsid w:val="0087617A"/>
    <w:rPr>
      <w:rFonts w:cs="Times New Roman"/>
      <w:sz w:val="16"/>
      <w:szCs w:val="16"/>
    </w:rPr>
  </w:style>
  <w:style w:type="paragraph" w:styleId="CommentText">
    <w:name w:val="annotation text"/>
    <w:basedOn w:val="Normal"/>
    <w:link w:val="CommentTextChar"/>
    <w:uiPriority w:val="99"/>
    <w:semiHidden/>
    <w:rsid w:val="0087617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617A"/>
    <w:rPr>
      <w:rFonts w:cs="Times New Roman"/>
      <w:sz w:val="20"/>
      <w:szCs w:val="20"/>
    </w:rPr>
  </w:style>
  <w:style w:type="paragraph" w:styleId="CommentSubject">
    <w:name w:val="annotation subject"/>
    <w:basedOn w:val="CommentText"/>
    <w:next w:val="CommentText"/>
    <w:link w:val="CommentSubjectChar"/>
    <w:uiPriority w:val="99"/>
    <w:semiHidden/>
    <w:rsid w:val="0087617A"/>
    <w:rPr>
      <w:b/>
      <w:bCs/>
    </w:rPr>
  </w:style>
  <w:style w:type="character" w:customStyle="1" w:styleId="CommentSubjectChar">
    <w:name w:val="Comment Subject Char"/>
    <w:basedOn w:val="CommentTextChar"/>
    <w:link w:val="CommentSubject"/>
    <w:uiPriority w:val="99"/>
    <w:semiHidden/>
    <w:locked/>
    <w:rsid w:val="0087617A"/>
    <w:rPr>
      <w:rFonts w:cs="Times New Roman"/>
      <w:b/>
      <w:bCs/>
      <w:sz w:val="20"/>
      <w:szCs w:val="20"/>
    </w:rPr>
  </w:style>
  <w:style w:type="paragraph" w:styleId="BalloonText">
    <w:name w:val="Balloon Text"/>
    <w:basedOn w:val="Normal"/>
    <w:link w:val="BalloonTextChar"/>
    <w:uiPriority w:val="99"/>
    <w:semiHidden/>
    <w:rsid w:val="008761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617A"/>
    <w:rPr>
      <w:rFonts w:ascii="Segoe UI" w:hAnsi="Segoe UI" w:cs="Segoe UI"/>
      <w:sz w:val="18"/>
      <w:szCs w:val="18"/>
    </w:rPr>
  </w:style>
  <w:style w:type="character" w:styleId="Hyperlink">
    <w:name w:val="Hyperlink"/>
    <w:basedOn w:val="DefaultParagraphFont"/>
    <w:uiPriority w:val="99"/>
    <w:rsid w:val="004C7ADD"/>
    <w:rPr>
      <w:rFonts w:cs="Times New Roman"/>
      <w:color w:val="0563C1"/>
      <w:u w:val="single"/>
    </w:rPr>
  </w:style>
  <w:style w:type="paragraph" w:styleId="FootnoteText">
    <w:name w:val="footnote text"/>
    <w:aliases w:val="Footnote,Schriftart: 9 pt,Schriftart: 10 pt,Schriftart: 8 pt,o,Footnote text,Fußnote,Char Char Car,Fußnotentextf,Note de bas de page Car Car Car Car Car Car Car Car Car Car,f,Testo nota a piè di pagina Carattere,ft,fn"/>
    <w:basedOn w:val="Normal"/>
    <w:link w:val="FootnoteTextChar1"/>
    <w:uiPriority w:val="99"/>
    <w:rsid w:val="005B5327"/>
    <w:pPr>
      <w:spacing w:line="240" w:lineRule="auto"/>
      <w:jc w:val="both"/>
    </w:pPr>
    <w:rPr>
      <w:rFonts w:ascii="Myriad Pro" w:hAnsi="Myriad Pro"/>
      <w:sz w:val="20"/>
      <w:szCs w:val="20"/>
    </w:rPr>
  </w:style>
  <w:style w:type="character" w:customStyle="1" w:styleId="FootnoteTextChar">
    <w:name w:val="Footnote Text Char"/>
    <w:aliases w:val="Footnote Char,Schriftart: 9 pt Char,Schriftart: 10 pt Char,Schriftart: 8 pt Char,o Char,Footnote text Char,Fußnote Char,Char Char Car Char,Fußnotentextf Char,Note de bas de page Car Car Car Car Car Car Car Car Car Car Char,f Char"/>
    <w:basedOn w:val="DefaultParagraphFont"/>
    <w:uiPriority w:val="99"/>
    <w:semiHidden/>
    <w:rsid w:val="00F35A18"/>
    <w:rPr>
      <w:sz w:val="20"/>
      <w:szCs w:val="20"/>
      <w:lang w:val="en-GB" w:eastAsia="zh-CN"/>
    </w:rPr>
  </w:style>
  <w:style w:type="character" w:customStyle="1" w:styleId="FootnoteTextChar1">
    <w:name w:val="Footnote Text Char1"/>
    <w:aliases w:val="Footnote Char1,Schriftart: 9 pt Char1,Schriftart: 10 pt Char1,Schriftart: 8 pt Char1,o Char1,Footnote text Char1,Fußnote Char1,Char Char Car Char1,Fußnotentextf Char1,Note de bas de page Car Car Car Car Car Car Car Car Car Car Char1"/>
    <w:basedOn w:val="DefaultParagraphFont"/>
    <w:link w:val="FootnoteText"/>
    <w:uiPriority w:val="99"/>
    <w:locked/>
    <w:rsid w:val="005B5327"/>
    <w:rPr>
      <w:rFonts w:ascii="Myriad Pro" w:hAnsi="Myriad Pro" w:cs="Times New Roman"/>
      <w:sz w:val="20"/>
      <w:szCs w:val="20"/>
    </w:rPr>
  </w:style>
  <w:style w:type="character" w:styleId="FootnoteReference">
    <w:name w:val="footnote reference"/>
    <w:aliases w:val="BVI fnr,Footnote symbol,Footnote Reference Superscript,Voetnootverwijzing,Footnote reference number,Times 10 Point,Exposant 3 Point,Ref,de nota al pie,note TESI,SUPERS,EN Footnote Reference,Char Char,Nota,Footnote number,Char1"/>
    <w:basedOn w:val="DefaultParagraphFont"/>
    <w:uiPriority w:val="99"/>
    <w:rsid w:val="005B5327"/>
    <w:rPr>
      <w:rFonts w:cs="Times New Roman"/>
      <w:vertAlign w:val="superscript"/>
    </w:rPr>
  </w:style>
  <w:style w:type="paragraph" w:styleId="HTMLPreformatted">
    <w:name w:val="HTML Preformatted"/>
    <w:basedOn w:val="Normal"/>
    <w:link w:val="HTMLPreformattedChar"/>
    <w:uiPriority w:val="99"/>
    <w:unhideWhenUsed/>
    <w:rsid w:val="00F15721"/>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F15721"/>
    <w:rPr>
      <w:rFonts w:ascii="Consolas" w:hAnsi="Consolas"/>
      <w:sz w:val="20"/>
      <w:szCs w:val="20"/>
      <w:lang w:val="en-GB" w:eastAsia="zh-CN"/>
    </w:rPr>
  </w:style>
  <w:style w:type="character" w:styleId="FollowedHyperlink">
    <w:name w:val="FollowedHyperlink"/>
    <w:basedOn w:val="DefaultParagraphFont"/>
    <w:uiPriority w:val="99"/>
    <w:semiHidden/>
    <w:unhideWhenUsed/>
    <w:rsid w:val="00BD13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1876">
      <w:marLeft w:val="0"/>
      <w:marRight w:val="0"/>
      <w:marTop w:val="0"/>
      <w:marBottom w:val="0"/>
      <w:divBdr>
        <w:top w:val="none" w:sz="0" w:space="0" w:color="auto"/>
        <w:left w:val="none" w:sz="0" w:space="0" w:color="auto"/>
        <w:bottom w:val="none" w:sz="0" w:space="0" w:color="auto"/>
        <w:right w:val="none" w:sz="0" w:space="0" w:color="auto"/>
      </w:divBdr>
    </w:div>
    <w:div w:id="4246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ger-tools-for-action.eu/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integer.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13XU4nyJO2E" TargetMode="External"/><Relationship Id="rId4" Type="http://schemas.microsoft.com/office/2007/relationships/stylesWithEffects" Target="stylesWithEffects.xml"/><Relationship Id="rId9" Type="http://schemas.openxmlformats.org/officeDocument/2006/relationships/hyperlink" Target="mailto:svirginija@cr.su.l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18F83-9F05-467E-9734-E3FA0739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INTEGRATING GENDER EQUALITY INTO RPOs</vt:lpstr>
    </vt:vector>
  </TitlesOfParts>
  <Company>EIGE</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GENDER EQUALITY INTO RPOs</dc:title>
  <dc:creator>Catarina Arnaut</dc:creator>
  <cp:lastModifiedBy>Maurizio Mosca</cp:lastModifiedBy>
  <cp:revision>3</cp:revision>
  <dcterms:created xsi:type="dcterms:W3CDTF">2016-04-14T12:04:00Z</dcterms:created>
  <dcterms:modified xsi:type="dcterms:W3CDTF">2016-09-20T08:55:00Z</dcterms:modified>
</cp:coreProperties>
</file>